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political content transforms social media into a synthetic parliament with real-like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wave of AI-generated political content is turning social media into a kind of synthetic parliament, where avatars debate, accuse and endorse with an authority that can look uncannily real. India Today’s OSINT team found that several Instagram and Facebook accounts have moved from generic formats such as public-speaking clips and podcast-style reels into parliamentary scenes and political monologues, a shift that has helped some of them multiply their reach dramatically. One example was an account that went from modest view counts earlier in the year to reels drawing millions after adopting the language and staging of legislative debate.</w:t>
      </w:r>
      <w:r/>
    </w:p>
    <w:p>
      <w:r/>
      <w:r>
        <w:t>The appeal is obvious. The more closely these clips resemble the cadence, setting and rituals of real politics, the more persuasive they appear. One account analysed by India Today posted a video calling for fingerprint-based voting to stop alleged "vote chori", while another used an AI persona to question Rahul Gandhi’s religious identity. A different creator combined his own face with an AI version of himself speaking from the House, while another account inserted an AI-generated Akhilesh Yadav into the background to signal support for a controversial higher-education regulation that, in the real world, was later stayed by the Supreme Court.</w:t>
      </w:r>
      <w:r/>
    </w:p>
    <w:p>
      <w:r/>
      <w:r>
        <w:t>What makes the trend more troubling is not just the content itself, but the speed at which engagement rewards repetition. India Today’s review suggests that creators often begin with relatively ordinary material, discover that Parliament-style political speech performs far better, and then keep iterating on the same formula with sharper language, higher emotional stakes and more extreme claims. That, in turn, can blur the line between satire, propaganda and outright deception for audiences that may not always realise they are watching synthetic media.</w:t>
      </w:r>
      <w:r/>
    </w:p>
    <w:p>
      <w:r/>
      <w:r>
        <w:t>The regulatory response is still catching up. In January 2025, the Election Commission of India told parties to label AI-generated or synthetic campaign material on social media, and later rules went further by requiring clearer disclosures on electoral content. Even so, experts say the pace of change in generative tools is outstripping the safeguards. Prashant Mali, a cyber, privacy and AI law specialist, told India Today that synthetic political influence is becoming industrialised, and argued for mandatory disclosure, stronger platform accountability and a dedicated legal framework under the Digital India Act.</w:t>
      </w:r>
      <w:r/>
    </w:p>
    <w:p>
      <w:r/>
      <w:r>
        <w:t>The wider concern goes beyond one platform or one election cycle. OECD.AI has also flagged incidents in Kerala where realistic AI-generated political videos were used ahead of assembly elections, underscoring how synthetic content can distort public debate well beyond national campaigns. As more accounts imitate the aesthetics of Parliament and the authority of elected leaders, the risk is that fabricated speeches stop feeling like experiments in online performance and start functioning as tools of persuasion.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https://www.indiatoday.in/india/story/the-rise-of-ai-politicians-in-india-how-avatars-are-gaming-political-content-2902638-2026-04-28?utm_source=rss</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https://timesofindia.indiatimes.com/india/election-commission-urges-parties-to-disclose-ai-generated-campaign-content-in-interest-of-transparency/articleshow/117306865.cms</w:t>
        </w:r>
      </w:hyperlink>
      <w:r>
        <w:t xml:space="preserve"> - In January 2025, the Election Commission of India directed political parties to label AI-generated or synthetic content used in campaigns on social media with notations like 'AI-generated' or 'synthetic' to ensure transparency and accountability, informing voters about the nature of digital content shared online.</w:t>
      </w:r>
      <w:r/>
    </w:p>
    <w:p>
      <w:pPr>
        <w:pStyle w:val="ListNumber"/>
        <w:spacing w:line="240" w:lineRule="auto"/>
        <w:ind w:left="720"/>
      </w:pPr>
      <w:r/>
      <w:hyperlink r:id="rId12">
        <w:r>
          <w:rPr>
            <w:color w:val="0000EE"/>
            <w:u w:val="single"/>
          </w:rPr>
          <w:t>https://cmprindia.org/indias-new-labelling-rules-for-ai-generated-content/</w:t>
        </w:r>
      </w:hyperlink>
      <w:r>
        <w:t xml:space="preserve"> - The Centre for Media and Policy Research discusses India's new labelling rules for AI-generated content, highlighting the growing problem of synthetic media and the need for clear labelling standards to address misinformation and maintain electoral integrity.</w:t>
      </w:r>
      <w:r/>
    </w:p>
    <w:p>
      <w:pPr>
        <w:pStyle w:val="ListNumber"/>
        <w:spacing w:line="240" w:lineRule="auto"/>
        <w:ind w:left="720"/>
      </w:pPr>
      <w:r/>
      <w:hyperlink r:id="rId14">
        <w:r>
          <w:rPr>
            <w:color w:val="0000EE"/>
            <w:u w:val="single"/>
          </w:rPr>
          <w:t>https://oecd.ai/en/incidents/2026-03-27-ccd9</w:t>
        </w:r>
      </w:hyperlink>
      <w:r>
        <w:t xml:space="preserve"> - The OECD.AI reports on the use of AI-generated videos by political parties in Kerala to influence voters ahead of the April 9 Assembly elections, noting that these realistic, misleading visuals blur reality and fiction, spreading misinformation and undermining democratic processes.</w:t>
      </w:r>
      <w:r/>
    </w:p>
    <w:p>
      <w:pPr>
        <w:pStyle w:val="ListNumber"/>
        <w:spacing w:line="240" w:lineRule="auto"/>
        <w:ind w:left="720"/>
      </w:pPr>
      <w:r/>
      <w:hyperlink r:id="rId13">
        <w:r>
          <w:rPr>
            <w:color w:val="0000EE"/>
            <w:u w:val="single"/>
          </w:rPr>
          <w:t>https://timesofindia.indiatimes.com/india/ec-directs-all-ai-generated-poll-ads-to-be-labelled-as-such/articleshow/124798284.cms</w:t>
        </w:r>
      </w:hyperlink>
      <w:r>
        <w:t xml:space="preserve"> - In October 2025, the Election Commission of India mandated clear labeling for AI-generated and synthetic content used in electoral campaigns, requiring labels like 'AI-generated' or 'digitally enhanced' covering a minimum 10% of the display area or audio clip, and also identifying the entity responsible for its generation.</w:t>
      </w:r>
      <w:r/>
    </w:p>
    <w:p>
      <w:pPr>
        <w:pStyle w:val="ListNumber"/>
        <w:spacing w:line="240" w:lineRule="auto"/>
        <w:ind w:left="720"/>
      </w:pPr>
      <w:r/>
      <w:hyperlink r:id="rId11">
        <w:r>
          <w:rPr>
            <w:color w:val="0000EE"/>
            <w:u w:val="single"/>
          </w:rPr>
          <w:t>https://www.business-standard.com/industry/news/lok-sabha-polls-how-genai-is-rewriting-political-campaigning-strategies-124031700325_1.html</w:t>
        </w:r>
      </w:hyperlink>
      <w:r>
        <w:t xml:space="preserve"> - Business Standard reports on the impact of generative artificial intelligence (GenAI) on political campaigns in India, with instances of AI-generated content being shared by parties on both sides of the political divide, including audio and video messages featuring deceased leaders and viral song videos featuring Prime Minister Narendra Modi.</w:t>
      </w:r>
      <w:r/>
    </w:p>
    <w:p>
      <w:pPr>
        <w:pStyle w:val="ListNumber"/>
        <w:spacing w:line="240" w:lineRule="auto"/>
        <w:ind w:left="720"/>
      </w:pPr>
      <w:r/>
      <w:hyperlink r:id="rId15">
        <w:r>
          <w:rPr>
            <w:color w:val="0000EE"/>
            <w:u w:val="single"/>
          </w:rPr>
          <w:t>https://www.youtube.com/watch?v=707CgChiy9U</w:t>
        </w:r>
      </w:hyperlink>
      <w:r>
        <w:t xml:space="preserve"> - ABC News reports on the impact of AI-generated deepfakes in the Indian election, highlighting how deepfakes are being used to revive deceased candidates and personally address Indian voters, revolutionising the country's election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india/story/the-rise-of-ai-politicians-in-india-how-avatars-are-gaming-political-content-2902638-2026-04-28?utm_source=rss" TargetMode="External"/><Relationship Id="rId10" Type="http://schemas.openxmlformats.org/officeDocument/2006/relationships/hyperlink" Target="https://timesofindia.indiatimes.com/india/election-commission-urges-parties-to-disclose-ai-generated-campaign-content-in-interest-of-transparency/articleshow/117306865.cms" TargetMode="External"/><Relationship Id="rId11" Type="http://schemas.openxmlformats.org/officeDocument/2006/relationships/hyperlink" Target="https://www.business-standard.com/industry/news/lok-sabha-polls-how-genai-is-rewriting-political-campaigning-strategies-124031700325_1.html" TargetMode="External"/><Relationship Id="rId12" Type="http://schemas.openxmlformats.org/officeDocument/2006/relationships/hyperlink" Target="https://cmprindia.org/indias-new-labelling-rules-for-ai-generated-content/" TargetMode="External"/><Relationship Id="rId13" Type="http://schemas.openxmlformats.org/officeDocument/2006/relationships/hyperlink" Target="https://timesofindia.indiatimes.com/india/ec-directs-all-ai-generated-poll-ads-to-be-labelled-as-such/articleshow/124798284.cms" TargetMode="External"/><Relationship Id="rId14" Type="http://schemas.openxmlformats.org/officeDocument/2006/relationships/hyperlink" Target="https://oecd.ai/en/incidents/2026-03-27-ccd9" TargetMode="External"/><Relationship Id="rId15" Type="http://schemas.openxmlformats.org/officeDocument/2006/relationships/hyperlink" Target="https://www.youtube.com/watch?v=707CgChiy9U"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