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India's layered AI legal framework signals complex challenge for developers and investors</w:t>
      </w:r>
      <w:r/>
    </w:p>
    <w:p>
      <w:r/>
      <w:r/>
    </w:p>
    <w:p>
      <w:r>
        <w:drawing>
          <wp:inline xmlns:a="http://schemas.openxmlformats.org/drawingml/2006/main" xmlns:pic="http://schemas.openxmlformats.org/drawingml/2006/picture">
            <wp:extent cx="5080000" cy="3408101"/>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408101"/>
                    </a:xfrm>
                    <a:prstGeom prst="rect"/>
                  </pic:spPr>
                </pic:pic>
              </a:graphicData>
            </a:graphic>
          </wp:inline>
        </w:drawing>
      </w:r>
    </w:p>
    <w:p>
      <w:r/>
      <w:r>
        <w:t>India’s approach to artificial intelligence is best understood as a three-part legal test, not a single regime. Intellectual property, privacy and patent law each bite at a different stage of the AI stack, and complying with one does not neutralise the others. For developers and investors building or deploying AI products in India, that distinction matters because the same model can raise separate issues over training data, personal data and the inventiveness of the system itself.</w:t>
      </w:r>
      <w:r/>
    </w:p>
    <w:p>
      <w:r/>
      <w:r>
        <w:t>At the privacy level, the Digital Personal Data Protection Act 2023 gives India its first broad digital data protection framework. The law turns on familiar roles: a Data Fiduciary decides why and how personal data is processed, while a Data Principal is the person the data is about. Its reach is not limited to firms located in India; it can also apply to overseas businesses offering goods or services to people in India. The Act is intended to balance lawful processing with individual rights, and its obligations on notices, consent, security and breach handling form the privacy baseline for AI companies.</w:t>
      </w:r>
      <w:r/>
    </w:p>
    <w:p>
      <w:r/>
      <w:r>
        <w:t>Copyright law creates a different set of constraints. The Copyright Act 1957 protects the reproduction of expression, and in India that can extend to storing works electronically during training. There is no clear text-and-data-mining exception for AI training, which leaves a live question over whether scraping, copying or caching protected material for model development infringes. That uncertainty is especially relevant because a dataset may be lawful under privacy law and still be problematic under copyright law.</w:t>
      </w:r>
      <w:r/>
    </w:p>
    <w:p>
      <w:r/>
      <w:r>
        <w:t>The overlap becomes most visible in training corpora that contain personal data. According to the existing Indian framework, personal information scraped from public sources does not automatically fall outside the privacy statute simply because it is online. The law makes a narrow exception for material made public by the individual concerned, or by someone under a legal duty to publish it. That leaves commercial AI training on broad web-scale datasets in a difficult position, particularly where the corpus includes names, images, voices or other identifiable attributes.</w:t>
      </w:r>
      <w:r/>
    </w:p>
    <w:p>
      <w:r/>
      <w:r>
        <w:t>Policy discussion in India is moving, but not yet into binding law. The Department for Promotion of Industry and Internal Trade released a working paper in December 2025 proposing a mandatory collective-licensing model for generative AI training, described as a “One Nation, One Licence, One Payment” framework. The idea would require commercial developers to pay for access to copyrighted material through a central mechanism. But the paper remains a consultation document, and the later response from the Esya Centre argued that the proposal may not solve the practical tensions between creators, platforms and innovators. Business Standard has also reported that a second paper on AI-generated content is expected, suggesting the policy conversation is still evolving.</w:t>
      </w:r>
      <w:r/>
    </w:p>
    <w:p>
      <w:r/>
      <w:r>
        <w:t>Patent law sits alongside those debates but answers a separate question: whether the model or method itself can be patented. India’s Patents Act 1970 excludes a mathematical method, business method or computer program per se, yet the courts have accepted that AI-related inventions may qualify if they show a technical effect or technical contribution. The result is a narrow path for AI patents, but not a closed one. By contrast, Indian law still assumes a human inventor, which means fully autonomous AI systems do not fit neatly within the present filing framework.</w:t>
      </w:r>
      <w:r/>
    </w:p>
    <w:p>
      <w:r/>
      <w:r>
        <w:t>For practitioners, the practical lesson is that an AI product must be reviewed on three tracks at once. The dataset may need privacy analysis, copyright clearance and data-minimisation controls. The model architecture may raise patentability questions. The output may create fresh exposure if it reproduces protected expression or reveals personal data. India’s law is therefore not a single AI code, but an interlocking set of rules that will shape how products are trained, deployed and commercialised.</w:t>
      </w:r>
      <w:r/>
    </w:p>
    <w:p>
      <w:pPr>
        <w:pStyle w:val="Heading3"/>
      </w:pPr>
      <w:r>
        <w:t>Source Reference Map</w:t>
      </w:r>
      <w:r/>
    </w:p>
    <w:p>
      <w:r/>
      <w:r>
        <w:rPr>
          <w:b/>
        </w:rPr>
        <w:t>Inspired by headline at:</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[3]</w:t>
        </w:r>
      </w:hyperlink>
      <w:r>
        <w:t xml:space="preserve">- Paragraph 2: </w:t>
      </w:r>
      <w:hyperlink r:id="rId10">
        <w:r>
          <w:rPr>
            <w:color w:val="0000EE"/>
            <w:u w:val="single"/>
          </w:rPr>
          <w:t>[2]</w:t>
        </w:r>
      </w:hyperlink>
      <w:r>
        <w:t xml:space="preserve">, </w:t>
      </w:r>
      <w:hyperlink r:id="rId11">
        <w:r>
          <w:rPr>
            <w:color w:val="0000EE"/>
            <w:u w:val="single"/>
          </w:rPr>
          <w:t>[3]</w:t>
        </w:r>
      </w:hyperlink>
      <w:r>
        <w:t xml:space="preserve">- Paragraph 3: </w:t>
      </w:r>
      <w:hyperlink r:id="rId9">
        <w:r>
          <w:rPr>
            <w:color w:val="0000EE"/>
            <w:u w:val="single"/>
          </w:rPr>
          <w:t>[1]</w:t>
        </w:r>
      </w:hyperlink>
      <w:r>
        <w:t xml:space="preserve">, </w:t>
      </w:r>
      <w:hyperlink r:id="rId12">
        <w:r>
          <w:rPr>
            <w:color w:val="0000EE"/>
            <w:u w:val="single"/>
          </w:rPr>
          <w:t>[4]</w:t>
        </w:r>
      </w:hyperlink>
      <w:r>
        <w:t xml:space="preserve">- Paragraph 4: </w:t>
      </w:r>
      <w:hyperlink r:id="rId9">
        <w:r>
          <w:rPr>
            <w:color w:val="0000EE"/>
            <w:u w:val="single"/>
          </w:rPr>
          <w:t>[1]</w:t>
        </w:r>
      </w:hyperlink>
      <w:r>
        <w:t xml:space="preserve">, </w:t>
      </w:r>
      <w:hyperlink r:id="rId11">
        <w:r>
          <w:rPr>
            <w:color w:val="0000EE"/>
            <w:u w:val="single"/>
          </w:rPr>
          <w:t>[3]</w:t>
        </w:r>
      </w:hyperlink>
      <w:r>
        <w:t xml:space="preserve">- Paragraph 5: </w:t>
      </w:r>
      <w:hyperlink r:id="rId12">
        <w:r>
          <w:rPr>
            <w:color w:val="0000EE"/>
            <w:u w:val="single"/>
          </w:rPr>
          <w:t>[4]</w:t>
        </w:r>
      </w:hyperlink>
      <w:r>
        <w:t xml:space="preserve">, </w:t>
      </w:r>
      <w:hyperlink r:id="rId13">
        <w:r>
          <w:rPr>
            <w:color w:val="0000EE"/>
            <w:u w:val="single"/>
          </w:rPr>
          <w:t>[5]</w:t>
        </w:r>
      </w:hyperlink>
      <w:r>
        <w:t xml:space="preserve">, </w:t>
      </w:r>
      <w:hyperlink r:id="rId14">
        <w:r>
          <w:rPr>
            <w:color w:val="0000EE"/>
            <w:u w:val="single"/>
          </w:rPr>
          <w:t>[7]</w:t>
        </w:r>
      </w:hyperlink>
      <w:r>
        <w:t xml:space="preserve">- Paragraph 6: </w:t>
      </w:r>
      <w:hyperlink r:id="rId9">
        <w:r>
          <w:rPr>
            <w:color w:val="0000EE"/>
            <w:u w:val="single"/>
          </w:rPr>
          <w:t>[1]</w:t>
        </w:r>
      </w:hyperlink>
      <w:r>
        <w:t xml:space="preserve">, </w:t>
      </w:r>
      <w:hyperlink r:id="rId10">
        <w:r>
          <w:rPr>
            <w:color w:val="0000EE"/>
            <w:u w:val="single"/>
          </w:rPr>
          <w:t>[2]</w:t>
        </w:r>
      </w:hyperlink>
      <w:r>
        <w:t xml:space="preserve">, </w:t>
      </w:r>
      <w:hyperlink r:id="rId11">
        <w:r>
          <w:rPr>
            <w:color w:val="0000EE"/>
            <w:u w:val="single"/>
          </w:rPr>
          <w:t>[3]</w:t>
        </w:r>
      </w:hyperlink>
      <w:r>
        <w:t xml:space="preserve">- Paragraph 7: </w:t>
      </w:r>
      <w:hyperlink r:id="rId9">
        <w:r>
          <w:rPr>
            <w:color w:val="0000EE"/>
            <w:u w:val="single"/>
          </w:rPr>
          <w:t>[1]</w:t>
        </w:r>
      </w:hyperlink>
      <w:r>
        <w:t xml:space="preserve">, </w:t>
      </w:r>
      <w:hyperlink r:id="rId11">
        <w:r>
          <w:rPr>
            <w:color w:val="0000EE"/>
            <w:u w:val="single"/>
          </w:rPr>
          <w:t>[3]</w:t>
        </w:r>
      </w:hyperlink>
      <w:r/>
    </w:p>
    <w:p>
      <w:r/>
      <w:r>
        <w:t xml:space="preserve">Source: </w:t>
      </w:r>
      <w:hyperlink r:id="rId15">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https://www.intepat.com/blog/intellectual-property-data-privacy-ai-india-2</w:t>
        </w:r>
      </w:hyperlink>
      <w:r>
        <w:t xml:space="preserve"> - Please view link - unable to able to access data</w:t>
      </w:r>
      <w:r/>
    </w:p>
    <w:p>
      <w:pPr>
        <w:pStyle w:val="ListNumber"/>
        <w:spacing w:line="240" w:lineRule="auto"/>
        <w:ind w:left="720"/>
      </w:pPr>
      <w:r/>
      <w:hyperlink r:id="rId10">
        <w:r>
          <w:rPr>
            <w:color w:val="0000EE"/>
            <w:u w:val="single"/>
          </w:rPr>
          <w:t>https://en.wikipedia.org/wiki/Digital_Personal_Data_Protection_Act,_2023</w:t>
        </w:r>
      </w:hyperlink>
      <w:r>
        <w:t xml:space="preserve"> - The Digital Personal Data Protection Act, 2023, is India's first comprehensive data protection law, enacted on 11 August 2023. It aims to safeguard individuals' digital personal data by establishing a legal framework that balances personal data protection with lawful processing needs. The Act outlines the rights of individuals and the obligations of data fiduciaries, marking a significant milestone in India's privacy legislation.</w:t>
      </w:r>
      <w:r/>
    </w:p>
    <w:p>
      <w:pPr>
        <w:pStyle w:val="ListNumber"/>
        <w:spacing w:line="240" w:lineRule="auto"/>
        <w:ind w:left="720"/>
      </w:pPr>
      <w:r/>
      <w:hyperlink r:id="rId11">
        <w:r>
          <w:rPr>
            <w:color w:val="0000EE"/>
            <w:u w:val="single"/>
          </w:rPr>
          <w:t>https://www.dpdpact2023.com/</w:t>
        </w:r>
      </w:hyperlink>
      <w:r>
        <w:t xml:space="preserve"> - The official website of the Digital Personal Data Protection Act, 2023, provides detailed information on the Act's provisions, including chapters on the obligations of data fiduciaries, rights and duties of data principals, and the establishment of the Data Protection Board of India. It serves as a comprehensive resource for understanding the Act's structure and implementation.</w:t>
      </w:r>
      <w:r/>
    </w:p>
    <w:p>
      <w:pPr>
        <w:pStyle w:val="ListNumber"/>
        <w:spacing w:line="240" w:lineRule="auto"/>
        <w:ind w:left="720"/>
      </w:pPr>
      <w:r/>
      <w:hyperlink r:id="rId12">
        <w:r>
          <w:rPr>
            <w:color w:val="0000EE"/>
            <w:u w:val="single"/>
          </w:rPr>
          <w:t>https://intellectual-property-helpdesk.ec.europa.eu/news-events/news/generative-ai-copyright-licensing-one-nation-one-license-one-payment-framework-2025-12-29_en</w:t>
        </w:r>
      </w:hyperlink>
      <w:r>
        <w:t xml:space="preserve"> - In December 2025, the Department for Promotion of Industry and Internal Trade (DPIIT) released a working paper addressing the intersection of generative AI and copyright law. The paper proposes a 'One Nation, One License, One Payment' framework, suggesting a mandatory blanket license for AI developers to use all lawfully accessed copyrighted content for training, accompanied by statutory remuneration for copyright holders.</w:t>
      </w:r>
      <w:r/>
    </w:p>
    <w:p>
      <w:pPr>
        <w:pStyle w:val="ListNumber"/>
        <w:spacing w:line="240" w:lineRule="auto"/>
        <w:ind w:left="720"/>
      </w:pPr>
      <w:r/>
      <w:hyperlink r:id="rId13">
        <w:r>
          <w:rPr>
            <w:color w:val="0000EE"/>
            <w:u w:val="single"/>
          </w:rPr>
          <w:t>https://www.esyacentre.org/documents/2026/02/12/response-to-part-i-of-dpiits-working-paper-on-generative-artificial-intelligence-and-copyright</w:t>
        </w:r>
      </w:hyperlink>
      <w:r>
        <w:t xml:space="preserve"> - The Esya Centre's response to DPIIT's working paper on generative AI and copyright critiques the paper's assumptions about copyright and AI model training. It argues that the proposed hybrid licensing model may not effectively address the challenges faced by content creators and AI developers, highlighting the need for a more nuanced approach to AI and copyright issues.</w:t>
      </w:r>
      <w:r/>
    </w:p>
    <w:p>
      <w:pPr>
        <w:pStyle w:val="ListNumber"/>
        <w:spacing w:line="240" w:lineRule="auto"/>
        <w:ind w:left="720"/>
      </w:pPr>
      <w:r/>
      <w:hyperlink r:id="rId16">
        <w:r>
          <w:rPr>
            <w:color w:val="0000EE"/>
            <w:u w:val="single"/>
          </w:rPr>
          <w:t>https://www.ikigailaw.com/article/655/exploring-the-dpiits-working-paper-on-generative-ai-and-copyright</w:t>
        </w:r>
      </w:hyperlink>
      <w:r>
        <w:t xml:space="preserve"> - This article provides an in-depth analysis of DPIIT's working paper on generative AI and copyright, discussing the proposed 'One Nation, One License, One Payment' framework. It examines the potential implications for innovation, AI businesses, and content creators, offering insights into how the proposed framework could reshape the AI and copyright landscape in India.</w:t>
      </w:r>
      <w:r/>
    </w:p>
    <w:p>
      <w:pPr>
        <w:pStyle w:val="ListNumber"/>
        <w:spacing w:line="240" w:lineRule="auto"/>
        <w:ind w:left="720"/>
      </w:pPr>
      <w:r/>
      <w:hyperlink r:id="rId14">
        <w:r>
          <w:rPr>
            <w:color w:val="0000EE"/>
            <w:u w:val="single"/>
          </w:rPr>
          <w:t>https://www.business-standard.com/technology/tech-news/dpiits-second-paper-on-copyrighted-content-in-ai-likely-in-two-months-125121100700_1.html</w:t>
        </w:r>
      </w:hyperlink>
      <w:r>
        <w:t xml:space="preserve"> - The Business Standard article reports on DPIIT's plans to release a second working paper on the copyrightability of AI-generated content. The first paper, released in December 2025, proposed a mandatory blanket license for AI developers to use all lawfully accessed copyrighted works for training, with statutory remuneration for copyright holders. The upcoming paper is expected to delve deeper into the complexities of AI and copyright.</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intepat.com/blog/intellectual-property-data-privacy-ai-india-2" TargetMode="External"/><Relationship Id="rId10" Type="http://schemas.openxmlformats.org/officeDocument/2006/relationships/hyperlink" Target="https://en.wikipedia.org/wiki/Digital_Personal_Data_Protection_Act,_2023" TargetMode="External"/><Relationship Id="rId11" Type="http://schemas.openxmlformats.org/officeDocument/2006/relationships/hyperlink" Target="https://www.dpdpact2023.com/" TargetMode="External"/><Relationship Id="rId12" Type="http://schemas.openxmlformats.org/officeDocument/2006/relationships/hyperlink" Target="https://intellectual-property-helpdesk.ec.europa.eu/news-events/news/generative-ai-copyright-licensing-one-nation-one-license-one-payment-framework-2025-12-29_en" TargetMode="External"/><Relationship Id="rId13" Type="http://schemas.openxmlformats.org/officeDocument/2006/relationships/hyperlink" Target="https://www.esyacentre.org/documents/2026/02/12/response-to-part-i-of-dpiits-working-paper-on-generative-artificial-intelligence-and-copyright" TargetMode="External"/><Relationship Id="rId14" Type="http://schemas.openxmlformats.org/officeDocument/2006/relationships/hyperlink" Target="https://www.business-standard.com/technology/tech-news/dpiits-second-paper-on-copyrighted-content-in-ai-likely-in-two-months-125121100700_1.html" TargetMode="External"/><Relationship Id="rId15" Type="http://schemas.openxmlformats.org/officeDocument/2006/relationships/hyperlink" Target="https://www.noahwire.com" TargetMode="External"/><Relationship Id="rId16" Type="http://schemas.openxmlformats.org/officeDocument/2006/relationships/hyperlink" Target="https://www.ikigailaw.com/article/655/exploring-the-dpiits-working-paper-on-generative-ai-and-copyright"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