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researchers warn of rising risks as opaque algorithms influence online truth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Digital platforms are increasingly shaping what people read, watch and believe online, and a group of University of Canberra researchers argues that Australians are paying the price for not knowing how those systems work. Writing in an article republished from The Conversation, the academics say algorithm-driven feeds, search results and AI summaries are making editorial decisions that are hidden from users and difficult to challenge, while weakening the reach and financial footing of public-interest journalism.</w:t>
      </w:r>
      <w:r/>
    </w:p>
    <w:p>
      <w:r/>
      <w:r>
        <w:t>Their warning lands at a moment when confidence in online information is already fragile. ABC News reported in February that a recent study found more than half of Australians think AI location-tracking tools are the most common misuse of artificial intelligence in the country, while large numbers also fear deepfake videos and impersonation scams. The researchers behind the new piece say those anxieties are being worsened by the rise of low-quality AI-generated material and by the growing use of “zero-click” search results, which present answers directly rather than sending readers to news sites.</w:t>
      </w:r>
      <w:r/>
    </w:p>
    <w:p>
      <w:r/>
      <w:r>
        <w:t>The concern is not only that misinformation spreads faster, but that people are losing the means to judge what is credible. The Conversation article says Australians have low confidence in their ability to verify online content, and that many are now opting out of news altogether because the information environment feels overwhelming. That dynamic, the authors argue, gives opaque platforms even more power to decide which stories are amplified and which are effectively buried.</w:t>
      </w:r>
      <w:r/>
    </w:p>
    <w:p>
      <w:r/>
      <w:r>
        <w:t>Calls for better safeguards are also coming from government and fact-checkers. The Australian Government has been promoting clearer labelling for AI-generated content and has highlighted existing complaints schemes and new laws dealing with deepfake abuse. Separately, AAP’s fact-check resource on AI visual disinformation advises users to look for labels, check whether images or videos have been debunked, and remain cautious because platform warnings are not always present or reliable. Researchers have also shown how easily AI can be used to manufacture convincing health disinformation, including fake material on vaccines and vaping.</w:t>
      </w:r>
      <w:r/>
    </w:p>
    <w:p>
      <w:r/>
      <w:r>
        <w:t>Against that backdrop, the University of Canberra group says Australia needs a more transparent and better regulated information system. Their proposed priorities include clearer disclosure from tech platforms about how content is ranked, stronger rules around the use of news by AI companies, broader media and AI literacy, more stable funding for journalism and better training for digital-first creators. The authors argue that without such changes, invisible algorithmic systems will continue to determine the public’s view of the world, with serious consequences for trust, democracy and the survival of independent journalism.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2">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https://womensagenda.com.au/latest/ai-decides-what-we-see-online-digital-platforms-must-tell-us-how-they-do-it/</w:t>
        </w:r>
      </w:hyperlink>
      <w:r>
        <w:t xml:space="preserve"> - Please view link - unable to able to access data</w:t>
      </w:r>
      <w:r/>
    </w:p>
    <w:p>
      <w:pPr>
        <w:pStyle w:val="ListNumber"/>
        <w:spacing w:line="240" w:lineRule="auto"/>
        <w:ind w:left="720"/>
      </w:pPr>
      <w:r/>
      <w:hyperlink r:id="rId10">
        <w:r>
          <w:rPr>
            <w:color w:val="0000EE"/>
            <w:u w:val="single"/>
          </w:rPr>
          <w:t>https://www.abc.net.au/news/2026-02-26/australians-fear-ai-related-crime-deepfakes-hacks-study-shows/106381232</w:t>
        </w:r>
      </w:hyperlink>
      <w:r>
        <w:t xml:space="preserve"> - A recent study reveals that over 52% of Australians believe AI location tracking tools are the most common misuse of AI in the country. Nearly 50% are concerned about AI-generated deepfake videos manipulating public opinion, and 43% worry about AI being used to impersonate individuals for fraudulent purposes. The research highlights widespread apprehension regarding AI's potential for misuse, including tracking personal information and creating deceptive content, leading to increased fears of falling victim to AI-related crimes, deepfakes, and hacks.</w:t>
      </w:r>
      <w:r/>
    </w:p>
    <w:p>
      <w:pPr>
        <w:pStyle w:val="ListNumber"/>
        <w:spacing w:line="240" w:lineRule="auto"/>
        <w:ind w:left="720"/>
      </w:pPr>
      <w:r/>
      <w:hyperlink r:id="rId12">
        <w:r>
          <w:rPr>
            <w:color w:val="0000EE"/>
            <w:u w:val="single"/>
          </w:rPr>
          <w:t>https://www.aap.com.au/factcheck/factcheck-resources/how-to-spot-ai-based-visual-disinformation/</w:t>
        </w:r>
      </w:hyperlink>
      <w:r>
        <w:t xml:space="preserve"> - This resource provides guidance on identifying AI-generated visual disinformation. It advises looking for AI content labels, noting that while some platforms label AI-generated content, these labels may not always be present or reliable. The article also suggests checking if fact-checkers have debunked the image, as professional fact-check organisations regularly investigate the authenticity of images and videos shared online, helping to discern misleading content.</w:t>
      </w:r>
      <w:r/>
    </w:p>
    <w:p>
      <w:pPr>
        <w:pStyle w:val="ListNumber"/>
        <w:spacing w:line="240" w:lineRule="auto"/>
        <w:ind w:left="720"/>
      </w:pPr>
      <w:r/>
      <w:hyperlink r:id="rId13">
        <w:r>
          <w:rPr>
            <w:color w:val="0000EE"/>
            <w:u w:val="single"/>
          </w:rPr>
          <w:t>https://www.theguardian.com/australia-news/2023/nov/14/alarming-convincing-ai-vaccine-and-vaping-disinformation-generated-by-australian-researchers</w:t>
        </w:r>
      </w:hyperlink>
      <w:r>
        <w:t xml:space="preserve"> - Australian researchers have used artificial intelligence to generate over 100 blog posts of health disinformation in multiple languages, including convincing content on vaccines and vaping. This experiment has raised concerns about the ease with which AI can produce misleading health information, prompting calls for stronger industry accountability to address the spread of such disinformation.</w:t>
      </w:r>
      <w:r/>
    </w:p>
    <w:p>
      <w:pPr>
        <w:pStyle w:val="ListNumber"/>
        <w:spacing w:line="240" w:lineRule="auto"/>
        <w:ind w:left="720"/>
      </w:pPr>
      <w:r/>
      <w:hyperlink r:id="rId11">
        <w:r>
          <w:rPr>
            <w:color w:val="0000EE"/>
            <w:u w:val="single"/>
          </w:rPr>
          <w:t>https://www.industry.gov.au/publications/being-clear-about-ai-generated-content/why-we-wrote</w:t>
        </w:r>
      </w:hyperlink>
      <w:r>
        <w:t xml:space="preserve"> - The Australian Government is taking action against technology-facilitated harms associated with deepfakes. The eSafety Commissioner’s complaints schemes apply to deepfake material, including its scheme applying to image-based abuse, where a person shares, or threatens to share, an intimate image or video of someone without their consent. Last year, the Australian Parliament passed the Criminal Code Amendment (Deepfake Sexual Material) Act 2024.</w:t>
      </w:r>
      <w:r/>
    </w:p>
    <w:p>
      <w:pPr>
        <w:pStyle w:val="ListNumber"/>
        <w:spacing w:line="240" w:lineRule="auto"/>
        <w:ind w:left="720"/>
      </w:pPr>
      <w:r/>
      <w:hyperlink r:id="rId13">
        <w:r>
          <w:rPr>
            <w:color w:val="0000EE"/>
            <w:u w:val="single"/>
          </w:rPr>
          <w:t>https://www.theguardian.com/australia-news/2023/nov/14/alarming-convincing-ai-vaccine-and-vaping-disinformation-generated-by-australian-researchers</w:t>
        </w:r>
      </w:hyperlink>
      <w:r>
        <w:t xml:space="preserve"> - Australian researchers have used artificial intelligence to generate over 100 blog posts of health disinformation in multiple languages, including convincing content on vaccines and vaping. This experiment has raised concerns about the ease with which AI can produce misleading health information, prompting calls for stronger industry accountability to address the spread of such disinformation.</w:t>
      </w:r>
      <w:r/>
    </w:p>
    <w:p>
      <w:pPr>
        <w:pStyle w:val="ListNumber"/>
        <w:spacing w:line="240" w:lineRule="auto"/>
        <w:ind w:left="720"/>
      </w:pPr>
      <w:r/>
      <w:hyperlink r:id="rId15">
        <w:r>
          <w:rPr>
            <w:color w:val="0000EE"/>
            <w:u w:val="single"/>
          </w:rPr>
          <w:t>https://www.youtube.com/watch?v=3BWjOrETYzE</w:t>
        </w:r>
      </w:hyperlink>
      <w:r>
        <w:t xml:space="preserve"> - In this video, the Australian Electoral Commission (AEC) discusses the challenges posed by AI-generated misinformation in elections. The AEC commissioner, Roger Cook, acknowledges that Australia is not immune to the use of AI in election misinformation, noting the global trend of increased use of such tactics in elections. He also mentions the lack of widespread legislation to address this issue before the next election.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omensagenda.com.au/latest/ai-decides-what-we-see-online-digital-platforms-must-tell-us-how-they-do-it/" TargetMode="External"/><Relationship Id="rId10" Type="http://schemas.openxmlformats.org/officeDocument/2006/relationships/hyperlink" Target="https://www.abc.net.au/news/2026-02-26/australians-fear-ai-related-crime-deepfakes-hacks-study-shows/106381232" TargetMode="External"/><Relationship Id="rId11" Type="http://schemas.openxmlformats.org/officeDocument/2006/relationships/hyperlink" Target="https://www.industry.gov.au/publications/being-clear-about-ai-generated-content/why-we-wrote" TargetMode="External"/><Relationship Id="rId12" Type="http://schemas.openxmlformats.org/officeDocument/2006/relationships/hyperlink" Target="https://www.aap.com.au/factcheck/factcheck-resources/how-to-spot-ai-based-visual-disinformation/" TargetMode="External"/><Relationship Id="rId13" Type="http://schemas.openxmlformats.org/officeDocument/2006/relationships/hyperlink" Target="https://www.theguardian.com/australia-news/2023/nov/14/alarming-convincing-ai-vaccine-and-vaping-disinformation-generated-by-australian-researchers" TargetMode="External"/><Relationship Id="rId14" Type="http://schemas.openxmlformats.org/officeDocument/2006/relationships/hyperlink" Target="https://www.noahwire.com" TargetMode="External"/><Relationship Id="rId15" Type="http://schemas.openxmlformats.org/officeDocument/2006/relationships/hyperlink" Target="https://www.youtube.com/watch?v=3BWjOrETY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