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web crawling surges post-GPT-5, emphasising live search reliance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OpenAI’s web crawling activity has risen sharply since GPT-5 arrived in August 2025, according to an analysis by Botify and guest author Chris Long, with the company’s search-related bot now appearing more active than its training crawler in the firm’s enterprise log data. The shift suggests that OpenAI is leaning more heavily on live retrieval for some prompts, even as its overall crawl footprint still trails the biggest search engines by a wide margin.</w:t>
      </w:r>
      <w:r/>
    </w:p>
    <w:p>
      <w:r/>
      <w:r>
        <w:t>Long, who co-founded the SEO consultancy Nectiv, examined about 7 billion OpenAI-bot log events drawn from Botify’s enterprise customer base between November 2024 and March 2026. In that dataset, OAI-SearchBot, which is used when ChatGPT searches the web, increased to roughly 3.5 times its previous level after August 2025, while GPTBot, OpenAI’s training crawler, rose by about 2.9 times. Botify says that before GPT-5 the two crawlers were running at near parity, but after the launch search activity moved ahead.</w:t>
      </w:r>
      <w:r/>
    </w:p>
    <w:p>
      <w:r/>
      <w:r>
        <w:t>The strongest growth was concentrated in sectors where users are more likely to want current information. Healthcare sites recorded about 740% more OAI-SearchBot activity after the launch, while media and publishing saw a 702% increase. Marketplaces, software and retail also posted substantial gains, while travel showed a much smaller rise. Long and Botify say the pattern points to a split in how prompts are handled, with news and other fast-moving queries more likely to trigger live search, and health or product queries often drawing more on trained knowledge.</w:t>
      </w:r>
      <w:r/>
    </w:p>
    <w:p>
      <w:r/>
      <w:r>
        <w:t>The dataset also showed a decline in ChatGPT-User log events, which fell 28% between December 2025 and March 2026. Because that user agent is triggered when ChatGPT fetches a page on behalf of a user, the drop may indicate fewer real-time page requests, though Botify’s team also suggested OpenAI could be relying more on stored or indexed material instead. Long did not choose between those explanations.</w:t>
      </w:r>
      <w:r/>
    </w:p>
    <w:p>
      <w:r/>
      <w:r>
        <w:t>Even with the post-GPT-5 surge, OpenAI’s crawl volume remains far below Google’s. In Botify’s latest 30-day window, Googlebot accounted for 18.2 billion events, compared with 887 million from OpenAI’s crawlers combined, or about 4% of Google’s volume. A year earlier, OpenAI’s share was closer to 1.38%, which indicates the gap is narrowing, albeit from a very low base. Bingbot still logged far more traffic than OpenAI as well.</w:t>
      </w:r>
      <w:r/>
    </w:p>
    <w:p>
      <w:r/>
      <w:r>
        <w:t>The findings fit with other recent reports suggesting that AI search crawling and AI training crawling are diverging. Earlier analyses from Alli AI, Hostinger and Akamai pointed to different patterns in how OpenAI’s bots are behaving across the web, while CNBC reported in August 2025 that GPT-5’s release boosted enterprise use cases and helped accelerate adoption in developer tools. Taken together, the reports suggest website owners may need to treat search-oriented AI crawlers as a distinct class of visitor rather than assuming that blocking training bots alone is enough.</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9">
        <w:r>
          <w:rPr>
            <w:color w:val="0000EE"/>
            <w:u w:val="single"/>
          </w:rPr>
          <w:t>[2]</w:t>
        </w:r>
      </w:hyperlink>
      <w:r>
        <w:t xml:space="preserve">- Paragraph 6: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https://www.searchenginejournal.com/openai-crawl-activity-tripled-since-gpt-5-data-shows/573316/</w:t>
        </w:r>
      </w:hyperlink>
      <w:r>
        <w:t xml:space="preserve"> - Please view link - unable to able to access data</w:t>
      </w:r>
      <w:r/>
    </w:p>
    <w:p>
      <w:pPr>
        <w:pStyle w:val="ListNumber"/>
        <w:spacing w:line="240" w:lineRule="auto"/>
        <w:ind w:left="720"/>
      </w:pPr>
      <w:r/>
      <w:hyperlink r:id="rId9">
        <w:r>
          <w:rPr>
            <w:color w:val="0000EE"/>
            <w:u w:val="single"/>
          </w:rPr>
          <w:t>https://www.searchenginejournal.com/openai-crawl-activity-tripled-since-gpt-5-data-shows/573316/</w:t>
        </w:r>
      </w:hyperlink>
      <w:r>
        <w:t xml:space="preserve"> - An analysis by Botify and Chris Long reveals that OpenAI's automated crawl activity has approximately tripled since the launch of GPT-5 in August 2025. The study indicates that OAI-SearchBot, responsible for retrieving content during ChatGPT web searches, now generates more log events than GPTBot, which collects training data. This shift suggests an increased reliance on live search results over trained data. The surge in crawl activity is particularly notable in sectors like healthcare and media/publishing, with increases of 740% and 702%, respectively. Despite this growth, OpenAI's crawl activity remains significantly smaller than Google's, accounting for about 4% of Google's crawl volume in the most recent 30-day window.</w:t>
      </w:r>
      <w:r/>
    </w:p>
    <w:p>
      <w:pPr>
        <w:pStyle w:val="ListNumber"/>
        <w:spacing w:line="240" w:lineRule="auto"/>
        <w:ind w:left="720"/>
      </w:pPr>
      <w:r/>
      <w:hyperlink r:id="rId11">
        <w:r>
          <w:rPr>
            <w:color w:val="0000EE"/>
            <w:u w:val="single"/>
          </w:rPr>
          <w:t>https://www.cnbc.com/2025/08/14/gpt-5-openai-ai-enterprise.html</w:t>
        </w:r>
      </w:hyperlink>
      <w:r>
        <w:t xml:space="preserve"> - OpenAI's GPT-5, released in August 2025, has significantly impacted enterprise applications, doubling coding and agent-building activities and driving an eightfold increase in reasoning workloads. Platforms such as Cursor, Vercel, JetBrains, Factory, Qodo, and GitHub Copilot have integrated GPT-5 into their default AI workflows or public previews. This strategic focus on enterprise adoption aims to leverage early developer momentum for sustained growth in the enterprise AI sector, marking a shift from GPT-5's initial consumer reception.</w:t>
      </w:r>
      <w:r/>
    </w:p>
    <w:p>
      <w:pPr>
        <w:pStyle w:val="ListNumber"/>
        <w:spacing w:line="240" w:lineRule="auto"/>
        <w:ind w:left="720"/>
      </w:pPr>
      <w:r/>
      <w:hyperlink r:id="rId15">
        <w:r>
          <w:rPr>
            <w:color w:val="0000EE"/>
            <w:u w:val="single"/>
          </w:rPr>
          <w:t>https://help.openai.com/en/articles/6825453-chatgpt-release-notes%252520or%25252020260209_ChatGPT%252520Release%252520Notes.pdf</w:t>
        </w:r>
      </w:hyperlink>
      <w:r>
        <w:t xml:space="preserve"> - OpenAI's October 3, 2025, update to GPT-5 Instant enhances its ability to recognize and support individuals in distress. Trained with guidance from mental health experts, the model now more accurately detects signs of emotional distress, aiding ChatGPT in de-escalating conversations and directing users to appropriate crisis resources. This improvement ensures that GPT-5 Instant responds with supportive and grounding language during sensitive interactions, reflecting OpenAI's commitment to user well-being.</w:t>
      </w:r>
      <w:r/>
    </w:p>
    <w:p>
      <w:pPr>
        <w:pStyle w:val="ListNumber"/>
        <w:spacing w:line="240" w:lineRule="auto"/>
        <w:ind w:left="720"/>
      </w:pPr>
      <w:r/>
      <w:hyperlink r:id="rId12">
        <w:r>
          <w:rPr>
            <w:color w:val="0000EE"/>
            <w:u w:val="single"/>
          </w:rPr>
          <w:t>https://www.searchenginejournal.com/chatgpt-search-is-citing-fewer-sites-data-shows/571219/</w:t>
        </w:r>
      </w:hyperlink>
      <w:r>
        <w:t xml:space="preserve"> - Following the transition to GPT-5.3 Instant in early March 2026, ChatGPT's responses have begun referencing approximately 20% fewer unique websites. An analysis by French SEO consultancy Resoneo, utilizing data from Meteoria, monitored 400 prompts daily over 14 weeks, resulting in 27,000 comparable responses. The average number of unique domains per response decreased from 19 before the transition to 15 after, indicating a shift in ChatGPT's information sourcing strategy post-GPT-5.3 Instant.</w:t>
      </w:r>
      <w:r/>
    </w:p>
    <w:p>
      <w:pPr>
        <w:pStyle w:val="ListNumber"/>
        <w:spacing w:line="240" w:lineRule="auto"/>
        <w:ind w:left="720"/>
      </w:pPr>
      <w:r/>
      <w:hyperlink r:id="rId10">
        <w:r>
          <w:rPr>
            <w:color w:val="0000EE"/>
            <w:u w:val="single"/>
          </w:rPr>
          <w:t>https://www.searchenginejournal.com/openai-launches-gpt-5-in-chatgpt-to-all-users/553275/</w:t>
        </w:r>
      </w:hyperlink>
      <w:r>
        <w:t xml:space="preserve"> - OpenAI has made GPT-5 the default model in ChatGPT for all users, including those on the free tier. Released in August 2025, GPT-5 is positioned as OpenAI's most capable and reliable system to date, emphasizing accuracy, instruction following, and long-form reasoning. This move marks a significant advancement in AI language models, aiming to provide users with more accurate and contextually relevant responses across various applications.</w:t>
      </w:r>
      <w:r/>
    </w:p>
    <w:p>
      <w:pPr>
        <w:pStyle w:val="ListNumber"/>
        <w:spacing w:line="240" w:lineRule="auto"/>
        <w:ind w:left="720"/>
      </w:pPr>
      <w:r/>
      <w:hyperlink r:id="rId13">
        <w:r>
          <w:rPr>
            <w:color w:val="0000EE"/>
            <w:u w:val="single"/>
          </w:rPr>
          <w:t>https://www.searchenginejournal.com/chatgpt-now-crawls-3-6x-more-than-googlebot-ai-seo-data/570885/</w:t>
        </w:r>
      </w:hyperlink>
      <w:r>
        <w:t xml:space="preserve"> - An analysis of 24,411,048 proxy requests across 78,000+ pages on 69 customer websites over a 55-day period (January to March 2026) reveals that OpenAI's ChatGPT-User crawler made 3.6 times more requests than Googlebot. This data, collected by Alli AI, indicates a significant shift in web crawling dynamics, with ChatGPT-User surpassing Googlebot in request volume, highlighting the growing prominence of AI-driven crawlers in web data collection.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archenginejournal.com/openai-crawl-activity-tripled-since-gpt-5-data-shows/573316/" TargetMode="External"/><Relationship Id="rId10" Type="http://schemas.openxmlformats.org/officeDocument/2006/relationships/hyperlink" Target="https://www.searchenginejournal.com/openai-launches-gpt-5-in-chatgpt-to-all-users/553275/" TargetMode="External"/><Relationship Id="rId11" Type="http://schemas.openxmlformats.org/officeDocument/2006/relationships/hyperlink" Target="https://www.cnbc.com/2025/08/14/gpt-5-openai-ai-enterprise.html" TargetMode="External"/><Relationship Id="rId12" Type="http://schemas.openxmlformats.org/officeDocument/2006/relationships/hyperlink" Target="https://www.searchenginejournal.com/chatgpt-search-is-citing-fewer-sites-data-shows/571219/" TargetMode="External"/><Relationship Id="rId13" Type="http://schemas.openxmlformats.org/officeDocument/2006/relationships/hyperlink" Target="https://www.searchenginejournal.com/chatgpt-now-crawls-3-6x-more-than-googlebot-ai-seo-data/570885/" TargetMode="External"/><Relationship Id="rId14" Type="http://schemas.openxmlformats.org/officeDocument/2006/relationships/hyperlink" Target="https://www.noahwire.com" TargetMode="External"/><Relationship Id="rId15" Type="http://schemas.openxmlformats.org/officeDocument/2006/relationships/hyperlink" Target="https://help.openai.com/en/articles/6825453-chatgpt-release-notes%252520or%25252020260209_ChatGPT%252520Release%252520Not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