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pushes for transparency in AI-generated books amid rising industry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Korea’s publishing industry is moving towards clearer rules on artificial intelligence after a growing backlash against so-called “click-and-publish” books, with industry voices arguing that readers should be told exactly how much machine assistance went into a title. At an emergency forum in Seoul on 29 April, the Korean Publishers Association said the sector needed a visible labelling system to distinguish books shaped by human authorship from those heavily produced with generative AI.</w:t>
      </w:r>
      <w:r/>
    </w:p>
    <w:p>
      <w:r/>
      <w:r>
        <w:t>Speakers at the event warned that existing safeguards are no longer enough. Professor Park Jeong-in of Duksung Women’s University said current rules could easily allow traditionally edited books to sit alongside works that were largely generated by AI, making it difficult for readers to know who was accountable for the final text. She argued that disclosure should cover which stages of production involved AI, including writing, translation and proofreading, as well as identifying the responsible editor.</w:t>
      </w:r>
      <w:r/>
    </w:p>
    <w:p>
      <w:r/>
      <w:r>
        <w:t>A three-tier classification was also put forward by Yoon Seong-hoon, head of the publishing house Clayhouse. Under his proposal, books would be marked as purely human-made works, AI-assisted works that had been checked and controlled by people, or titles created mainly by AI. He said the information should be shown prominently in places such as the copyright page or the front flap, so that transparency becomes part of the publishing standard rather than an afterthought.</w:t>
      </w:r>
      <w:r/>
    </w:p>
    <w:p>
      <w:r/>
      <w:r>
        <w:t>Concern is being fuelled by the scale of low-quality material entering the system. According to the National Library of Korea, 11,651 e-books were rejected during legal deposit checks in 2024 and 2025, a sign that large volumes of minimally edited content are already placing pressure on public cataloguing and knowledge-management systems. The broader debate is not confined to South Korea: recent industry coverage in the US and elsewhere has shown publishers, authors and platform operators wrestling with disclosure rules as readers demand authenticity and fear that opaque AI use could erode trust. The consensus emerging from Seoul was that the answer is not to ban AI outright, but to make provenance part of the value of a book.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[7]</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[3]</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https://www.edaily.co.kr/News/Read?newsId=06448486645421040&amp;mediaCodeNo=257&amp;OutLnkChk=Y</w:t>
        </w:r>
      </w:hyperlink>
      <w:r>
        <w:t xml:space="preserve"> - Please view link - unable to able to access data</w:t>
      </w:r>
      <w:r/>
    </w:p>
    <w:p>
      <w:pPr>
        <w:pStyle w:val="ListNumber"/>
        <w:spacing w:line="240" w:lineRule="auto"/>
        <w:ind w:left="720"/>
      </w:pPr>
      <w:r/>
      <w:hyperlink r:id="rId10">
        <w:r>
          <w:rPr>
            <w:color w:val="0000EE"/>
            <w:u w:val="single"/>
          </w:rPr>
          <w:t>https://www.nationaltoday.com/us/ny/brooklyn/news/2026/04/16/publishing-grapples-with-ais-intrusion-as-readers-demand-authenticity/</w:t>
        </w:r>
      </w:hyperlink>
      <w:r>
        <w:t xml:space="preserve"> - The article discusses the publishing industry's struggle with AI-generated content, highlighting concerns about authenticity and reader trust. It notes that major publishers risk releasing AI-generated books, leading to frustration among authors and readers. The piece also mentions the rise of unfounded suspicions of AI use by authors and instances of writers using AI without disclosure, leaving readers uncertain about the origins of the books they read.</w:t>
      </w:r>
      <w:r/>
    </w:p>
    <w:p>
      <w:pPr>
        <w:pStyle w:val="ListNumber"/>
        <w:spacing w:line="240" w:lineRule="auto"/>
        <w:ind w:left="720"/>
      </w:pPr>
      <w:r/>
      <w:hyperlink r:id="rId15">
        <w:r>
          <w:rPr>
            <w:color w:val="0000EE"/>
            <w:u w:val="single"/>
          </w:rPr>
          <w:t>https://www.enago.com/responsible-ai-movement/resources/publishers-without-ai-policies-risks-for-researchers</w:t>
        </w:r>
      </w:hyperlink>
      <w:r>
        <w:t xml:space="preserve"> - This article highlights the lack of clear AI policies among publishers, noting that 65.4% of 162 academic publishers audited had no publicly available AI-use policies. It discusses the implications for researchers, emphasizing the need for transparency and responsible AI use in scholarly publishing. The piece also addresses the widening gap between researchers adopting generative AI and the publishing ecosystem's ability to regulate it.</w:t>
      </w:r>
      <w:r/>
    </w:p>
    <w:p>
      <w:pPr>
        <w:pStyle w:val="ListNumber"/>
        <w:spacing w:line="240" w:lineRule="auto"/>
        <w:ind w:left="720"/>
      </w:pPr>
      <w:r/>
      <w:hyperlink r:id="rId13">
        <w:r>
          <w:rPr>
            <w:color w:val="0000EE"/>
            <w:u w:val="single"/>
          </w:rPr>
          <w:t>https://www.pcgamer.com/software/ai/major-industry-survey-finds-that-surprise-surprise-9-10-game-devs-think-generative-ai-use-should-be-more-fully-disclosed-on-steam/</w:t>
        </w:r>
      </w:hyperlink>
      <w:r>
        <w:t xml:space="preserve"> - A recent survey conducted by GamesIndustry.biz reveals that 88.4% of game developers believe Valve should require full disclosure of generative AI use on Steam. This sentiment comes in response to Valve’s updated AI policy, which mandates disclosure only for AI-generated content directly consumed by players, not for behind-the-scenes uses. The survey indicates a strong desire for greater transparency in AI use within the gaming industry.</w:t>
      </w:r>
      <w:r/>
    </w:p>
    <w:p>
      <w:pPr>
        <w:pStyle w:val="ListNumber"/>
        <w:spacing w:line="240" w:lineRule="auto"/>
        <w:ind w:left="720"/>
      </w:pPr>
      <w:r/>
      <w:hyperlink r:id="rId11">
        <w:r>
          <w:rPr>
            <w:color w:val="0000EE"/>
            <w:u w:val="single"/>
          </w:rPr>
          <w:t>https://www.axios.com/2024/05/06/hollywood-generative-ai-disclosure-labeling</w:t>
        </w:r>
      </w:hyperlink>
      <w:r>
        <w:t xml:space="preserve"> - The article discusses the growing dilemma in Hollywood over the disclosure of generative AI use in film and television production. With no formal laws or standards in place to govern transparency, media companies and content creators often use AI tools without disclosure, raising ethical and creative concerns. Viewers and critics are disturbed by the blurred lines between reality and fiction, especially in documentaries where AI-generated visuals may distort historical accuracy, and in fictional media where AI threatens human jobs.</w:t>
      </w:r>
      <w:r/>
    </w:p>
    <w:p>
      <w:pPr>
        <w:pStyle w:val="ListNumber"/>
        <w:spacing w:line="240" w:lineRule="auto"/>
        <w:ind w:left="720"/>
      </w:pPr>
      <w:r/>
      <w:hyperlink r:id="rId14">
        <w:r>
          <w:rPr>
            <w:color w:val="0000EE"/>
            <w:u w:val="single"/>
          </w:rPr>
          <w:t>https://scholarlykitchen.sspnet.org/2026/02/03/why-authors-arent-disclosing-ai-use-and-what-publishers-should-not-do-about-it-part-2/</w:t>
        </w:r>
      </w:hyperlink>
      <w:r>
        <w:t xml:space="preserve"> - This article explores the reasons authors are reluctant to disclose AI use in their work, focusing on editorial culture and the potential bias against AI-assisted writing. It emphasizes the importance of publishers clearly stating that AI use is not grounds for rejection and training editors and reviewers to evaluate AI-related concerns based on methodological soundness, data integrity, and reproducibility, rather than stylistic prejudice.</w:t>
      </w:r>
      <w:r/>
    </w:p>
    <w:p>
      <w:pPr>
        <w:pStyle w:val="ListNumber"/>
        <w:spacing w:line="240" w:lineRule="auto"/>
        <w:ind w:left="720"/>
      </w:pPr>
      <w:r/>
      <w:hyperlink r:id="rId12">
        <w:r>
          <w:rPr>
            <w:color w:val="0000EE"/>
            <w:u w:val="single"/>
          </w:rPr>
          <w:t>https://www.publisheruniverse.com/blog/2026/04/14/ai-transparency-rules-expand-in-u-s-publishing-as-authors-face-new-disclosure-requirements/</w:t>
        </w:r>
      </w:hyperlink>
      <w:r>
        <w:t xml:space="preserve"> - The article discusses the tightening stance of the U.S. publishing industry on artificial intelligence, with new transparency expectations requiring authors to clearly disclose how they use AI tools during book creation. Organizations like the Authors Guild and major publishing platforms are actively reinforcing disclosure policies to address growing concerns about authenticity and reader trust.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daily.co.kr/News/Read?newsId=06448486645421040&amp;mediaCodeNo=257&amp;OutLnkChk=Y" TargetMode="External"/><Relationship Id="rId10" Type="http://schemas.openxmlformats.org/officeDocument/2006/relationships/hyperlink" Target="https://www.nationaltoday.com/us/ny/brooklyn/news/2026/04/16/publishing-grapples-with-ais-intrusion-as-readers-demand-authenticity/" TargetMode="External"/><Relationship Id="rId11" Type="http://schemas.openxmlformats.org/officeDocument/2006/relationships/hyperlink" Target="https://www.axios.com/2024/05/06/hollywood-generative-ai-disclosure-labeling" TargetMode="External"/><Relationship Id="rId12" Type="http://schemas.openxmlformats.org/officeDocument/2006/relationships/hyperlink" Target="https://www.publisheruniverse.com/blog/2026/04/14/ai-transparency-rules-expand-in-u-s-publishing-as-authors-face-new-disclosure-requirements/" TargetMode="External"/><Relationship Id="rId13" Type="http://schemas.openxmlformats.org/officeDocument/2006/relationships/hyperlink" Target="https://www.pcgamer.com/software/ai/major-industry-survey-finds-that-surprise-surprise-9-10-game-devs-think-generative-ai-use-should-be-more-fully-disclosed-on-steam/" TargetMode="External"/><Relationship Id="rId14" Type="http://schemas.openxmlformats.org/officeDocument/2006/relationships/hyperlink" Target="https://scholarlykitchen.sspnet.org/2026/02/03/why-authors-arent-disclosing-ai-use-and-what-publishers-should-not-do-about-it-part-2/" TargetMode="External"/><Relationship Id="rId15" Type="http://schemas.openxmlformats.org/officeDocument/2006/relationships/hyperlink" Target="https://www.enago.com/responsible-ai-movement/resources/publishers-without-ai-policies-risks-for-research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