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Taylor Swift files for legal protection of her voice amid AI impersonation concerns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t>Taylor Swift has moved to secure legal protection for her voice, filing trademark applications with the US Patent and Trademark Office as artists increasingly try to guard against the rapid spread of AI-generated impersonations.</w:t>
      </w:r>
      <w:r/>
    </w:p>
    <w:p>
      <w:r/>
      <w:r>
        <w:t>According to the filing, the singer submitted two audio clips that both open with "Hey, it's Taylor" and refer to the release of her latest album, "The Life of a Showgirl", which came out in early October. A separate submission included a stage photograph of Swift, while the paperwork offered no further explanation. Intellectual property lawyer Josh Gerben was first to spot the filings.</w:t>
      </w:r>
      <w:r/>
    </w:p>
    <w:p>
      <w:r/>
      <w:r>
        <w:t>The step comes as performers and rights holders become more alarmed by the ease with which modern AI systems can mimic a person’s voice from a brief sample. That process, which once required extensive training data and days of work, can now be done in seconds. McConaughey has also sought trademark protection for voice material, presenting it as a way to block unauthorised AI use of his likeness.</w:t>
      </w:r>
      <w:r/>
    </w:p>
    <w:p>
      <w:r/>
      <w:r>
        <w:t>The legal landscape is still uneven. Several US states have introduced restrictions on the misuse of image and voice, but many are limited to harmful or commercial exploitation. Tennessee’s ELVIS Act, passed in 2024, is among the few laws viewed as offering broader safeguards. Despite growing concern across the entertainment industry, only a handful of performers have taken disputes into court, with Scarlett Johansson’s lawsuit against Lisa AI in 2023 remaining one of the best-known examples.</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[1]</w:t>
        </w:r>
      </w:hyperlink>
      <w:r>
        <w:t xml:space="preserve">- Paragraph 2: </w:t>
      </w:r>
      <w:hyperlink r:id="rId9">
        <w:r>
          <w:rPr>
            <w:color w:val="0000EE"/>
            <w:u w:val="single"/>
          </w:rPr>
          <w:t>[1]</w:t>
        </w:r>
      </w:hyperlink>
      <w:r>
        <w:t xml:space="preserve">- Paragraph 3: </w:t>
      </w:r>
      <w:hyperlink r:id="rId9">
        <w:r>
          <w:rPr>
            <w:color w:val="0000EE"/>
            <w:u w:val="single"/>
          </w:rPr>
          <w:t>[1]</w:t>
        </w:r>
      </w:hyperlink>
      <w:r>
        <w:t xml:space="preserve">- Paragraph 4: </w:t>
      </w:r>
      <w:hyperlink r:id="rId9">
        <w:r>
          <w:rPr>
            <w:color w:val="0000EE"/>
            <w:u w:val="single"/>
          </w:rPr>
          <w:t>[1]</w:t>
        </w:r>
      </w:hyperlink>
      <w:r/>
    </w:p>
    <w:p>
      <w:r/>
      <w:r>
        <w:t xml:space="preserve">Source: </w:t>
      </w:r>
      <w:hyperlink r:id="rId10">
        <w:r>
          <w:rPr>
            <w:color w:val="0000EE"/>
            <w:u w:val="single"/>
          </w:rPr>
          <w:t>Noah Wire Services</w:t>
        </w:r>
      </w:hyperlink>
      <w:r/>
    </w:p>
    <w:p>
      <w:pPr>
        <w:pStyle w:val="Heading2"/>
      </w:pPr>
      <w:r>
        <w:t>Bibliography</w:t>
      </w:r>
      <w:r/>
    </w:p>
    <w:p>
      <w:r/>
      <w:r>
        <w:t xml:space="preserve">1. </w:t>
      </w:r>
      <w:hyperlink r:id="rId9">
        <w:r>
          <w:rPr>
            <w:color w:val="0000EE"/>
            <w:u w:val="single"/>
          </w:rPr>
          <w:t>https://www.kbc.co.ke/taylor-swift-files-to-trademark-her-voice-amid-ai-clone-boom/</w:t>
        </w:r>
      </w:hyperlink>
      <w:r>
        <w:t xml:space="preserve"> - Please view link - unable to able to access data</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kbc.co.ke/taylor-swift-files-to-trademark-her-voice-amid-ai-clone-boom/" TargetMode="External"/><Relationship Id="rId10"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