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raises new challenges for trust and control in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debate over artificial intelligence and journalism is no longer abstract. As news organisations face shrinking margins and weakening public trust, the central question has become less about whether AI will enter the newsroom and more about who controls the systems that shape what people see, believe and share. The concern, as the WAN-IFRA essay argues, is that generative AI can sit between publishers and audiences, stripping out context, blurring the line between reporting and speculation, and making it harder for media outlets to be discovered or fairly paid.</w:t>
      </w:r>
      <w:r/>
    </w:p>
    <w:p>
      <w:r/>
      <w:r>
        <w:t>That threat sits alongside a more practical reality: many newsrooms are already using AI because they have to. In lower-resource media organisations, the technology can help with translation, audience analysis, document review and repetitive production tasks. PwC has also noted that generative AI can improve efficiency, even as it raises environmental costs through the energy required to train and run models. The result is a difficult balance between short-term usefulness and longer-term damage to trust, accountability and sustainability.</w:t>
      </w:r>
      <w:r/>
    </w:p>
    <w:p>
      <w:r/>
      <w:r>
        <w:t>Evidence from the field suggests the risks are not theoretical. A study on journalists in the Basque Country found that nearly nine in ten respondents believe AI will sharply increase disinformation risks, particularly through deepfakes and harder-to-detect falsehoods. Another paper on Dutch media described a form of "controlled change", in which journalists introduce AI cautiously, set clear rules and test its limits before allowing it into routine work. Together, those findings point to a profession that is adapting, but doing so warily.</w:t>
      </w:r>
      <w:r/>
    </w:p>
    <w:p>
      <w:r/>
      <w:r>
        <w:t>The strongest argument in the WAN-IFRA piece is that trust is built locally, not algorithmically. Balobaki Check, the fact-checking organisation in eastern Democratic Republic of Congo, has found that simply pushing verified information into WhatsApp groups was not enough. According to the organisation’s own account, trust grew only when journalists spent time speaking with people one by one, listening before trying to persuade. That kind of relationship-based reporting is slow, labour-intensive and hard to scale, but it is also the part of journalism most resistant to manipulation.</w:t>
      </w:r>
      <w:r/>
    </w:p>
    <w:p>
      <w:r/>
      <w:r>
        <w:t>Public unease is growing beyond the newsroom as well. A survey reported by TV Technology found that many Americans worry AI could weaken journalism’s integrity and the bond between local news outlets and their communities. That concern reflects a broader fear that if technology companies dominate the information pipeline, audiences will encounter more content but understand less about where it came from, who checked it, or whose interests it serves.</w:t>
      </w:r>
      <w:r/>
    </w:p>
    <w:p>
      <w:r/>
      <w:r>
        <w:t>The answer, the WAN-IFRA essay suggests, is not to banish technology but to govern it differently. That means stronger rules on licensing, data protection and competition, pressure on platforms to account for harm, and investment in the unglamorous work of rebuilding pluralistic digital spaces. It also means supporting newsroom-led tools, AI literacy and policy engagement so that journalism helps shape the systems now reshaping it. In that sense, the future of AI in news will be decided less by code than by institutions, incentives and the willingness to treat audiences as citizens rather than data.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5">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https://wan-ifra.org/2026/04/trust-lives-in-relationships-it-cannot-be-automated/</w:t>
        </w:r>
      </w:hyperlink>
      <w:r>
        <w:t xml:space="preserve"> - Please view link - unable to able to access data</w:t>
      </w:r>
      <w:r/>
    </w:p>
    <w:p>
      <w:pPr>
        <w:pStyle w:val="ListNumber"/>
        <w:spacing w:line="240" w:lineRule="auto"/>
        <w:ind w:left="720"/>
      </w:pPr>
      <w:r/>
      <w:hyperlink r:id="rId10">
        <w:r>
          <w:rPr>
            <w:color w:val="0000EE"/>
            <w:u w:val="single"/>
          </w:rPr>
          <w:t>https://www.pwc.com/us/en/tech-effect/emerging-tech/impacts-of-generative-ai-on-sustainability.html</w:t>
        </w:r>
      </w:hyperlink>
      <w:r>
        <w:t xml:space="preserve"> - This article from PwC discusses the dual impact of generative AI on sustainability. While AI can enhance efficiency and potentially reduce carbon emissions, the energy consumption required for training and deploying AI models contributes to increased emissions. The piece emphasizes the need for businesses to balance these effects when integrating AI technologies, considering both their benefits and environmental costs.</w:t>
      </w:r>
      <w:r/>
    </w:p>
    <w:p>
      <w:pPr>
        <w:pStyle w:val="ListNumber"/>
        <w:spacing w:line="240" w:lineRule="auto"/>
        <w:ind w:left="720"/>
      </w:pPr>
      <w:r/>
      <w:hyperlink r:id="rId13">
        <w:r>
          <w:rPr>
            <w:color w:val="0000EE"/>
            <w:u w:val="single"/>
          </w:rPr>
          <w:t>https://balobakicheck.com/en/about-us/</w:t>
        </w:r>
      </w:hyperlink>
      <w:r>
        <w:t xml:space="preserve"> - Balobaki Check is a non-partisan organization founded in 2022 in the Democratic Republic of Congo. Its mission is to strengthen democracy by ensuring the integrity of information in the public sphere. The organization achieves this through journalist training, media education, and producing quality content to combat hate speech and misinformation within communities.</w:t>
      </w:r>
      <w:r/>
    </w:p>
    <w:p>
      <w:pPr>
        <w:pStyle w:val="ListNumber"/>
        <w:spacing w:line="240" w:lineRule="auto"/>
        <w:ind w:left="720"/>
      </w:pPr>
      <w:r/>
      <w:hyperlink r:id="rId14">
        <w:r>
          <w:rPr>
            <w:color w:val="0000EE"/>
            <w:u w:val="single"/>
          </w:rPr>
          <w:t>https://balobakicheck.com/en/balobaki-check-is-now-a-signatory-of-the-ifcns-code-of-principle/</w:t>
        </w:r>
      </w:hyperlink>
      <w:r>
        <w:t xml:space="preserve"> - In July 2025, Balobaki Check became a verified signatory of the International Fact-Checking Network's Code of Principles. This certification underscores the organization's commitment to impartiality, accuracy, and transparency in its fact-checking efforts, enhancing its credibility and impact in combating misinformation.</w:t>
      </w:r>
      <w:r/>
    </w:p>
    <w:p>
      <w:pPr>
        <w:pStyle w:val="ListNumber"/>
        <w:spacing w:line="240" w:lineRule="auto"/>
        <w:ind w:left="720"/>
      </w:pPr>
      <w:r/>
      <w:hyperlink r:id="rId15">
        <w:r>
          <w:rPr>
            <w:color w:val="0000EE"/>
            <w:u w:val="single"/>
          </w:rPr>
          <w:t>https://www.tvtechnology.com/news/survey-public-concerned-about-ais-impact-on-journalism</w:t>
        </w:r>
      </w:hyperlink>
      <w:r>
        <w:t xml:space="preserve"> - A survey conducted by OnMessage Inc. revealed significant public concern over artificial intelligence's impact on journalism. The findings indicate that many Americans fear AI could erode journalistic integrity and weaken the trusted bond between news organizations and local communities. The article highlights the need for policies ensuring AI technologies support, rather than exploit, trusted local journalism.</w:t>
      </w:r>
      <w:r/>
    </w:p>
    <w:p>
      <w:pPr>
        <w:pStyle w:val="ListNumber"/>
        <w:spacing w:line="240" w:lineRule="auto"/>
        <w:ind w:left="720"/>
      </w:pPr>
      <w:r/>
      <w:hyperlink r:id="rId11">
        <w:r>
          <w:rPr>
            <w:color w:val="0000EE"/>
            <w:u w:val="single"/>
          </w:rPr>
          <w:t>https://arxiv.org/abs/2509.01824</w:t>
        </w:r>
      </w:hyperlink>
      <w:r>
        <w:t xml:space="preserve"> - This study examines journalists' perceptions of artificial intelligence's impact on disinformation. Surveying 504 journalists in the Basque Country, the research found that 89.88% believe AI will significantly increase disinformation risks. The primary concerns include the difficulty in detecting false content and deepfakes, as well as the risk of obtaining inaccurate data.</w:t>
      </w:r>
      <w:r/>
    </w:p>
    <w:p>
      <w:pPr>
        <w:pStyle w:val="ListNumber"/>
        <w:spacing w:line="240" w:lineRule="auto"/>
        <w:ind w:left="720"/>
      </w:pPr>
      <w:r/>
      <w:hyperlink r:id="rId12">
        <w:r>
          <w:rPr>
            <w:color w:val="0000EE"/>
            <w:u w:val="single"/>
          </w:rPr>
          <w:t>https://arxiv.org/abs/2510.19792</w:t>
        </w:r>
      </w:hyperlink>
      <w:r>
        <w:t xml:space="preserve"> - This paper explores how journalists in Dutch media are integrating AI technologies into their daily routines. Through interviews with editors, journalists, and innovation managers, the study introduces the concept of 'controlled change,' describing how journalists proactively set guidelines, experiment with AI tools, and critically assess their capabilities and limitations to maintain professional authority.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trust-lives-in-relationships-it-cannot-be-automated/" TargetMode="External"/><Relationship Id="rId10" Type="http://schemas.openxmlformats.org/officeDocument/2006/relationships/hyperlink" Target="https://www.pwc.com/us/en/tech-effect/emerging-tech/impacts-of-generative-ai-on-sustainability.html" TargetMode="External"/><Relationship Id="rId11" Type="http://schemas.openxmlformats.org/officeDocument/2006/relationships/hyperlink" Target="https://arxiv.org/abs/2509.01824" TargetMode="External"/><Relationship Id="rId12" Type="http://schemas.openxmlformats.org/officeDocument/2006/relationships/hyperlink" Target="https://arxiv.org/abs/2510.19792" TargetMode="External"/><Relationship Id="rId13" Type="http://schemas.openxmlformats.org/officeDocument/2006/relationships/hyperlink" Target="https://balobakicheck.com/en/about-us/" TargetMode="External"/><Relationship Id="rId14" Type="http://schemas.openxmlformats.org/officeDocument/2006/relationships/hyperlink" Target="https://balobakicheck.com/en/balobaki-check-is-now-a-signatory-of-the-ifcns-code-of-principle/" TargetMode="External"/><Relationship Id="rId15" Type="http://schemas.openxmlformats.org/officeDocument/2006/relationships/hyperlink" Target="https://www.tvtechnology.com/news/survey-public-concerned-about-ais-impact-on-journalis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