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News publishers restrict AI access to Internet Archive amid copyright disputes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News publishers are drawing a line around the Internet Archive as they try to stop AI firms from mining old web pages for training data, turning a long-standing preservation tool into an unexpected front in the copyright fight. Euronews reported that about 245 news organisations in nine countries are now seeking to block at least one of the Archive’s crawlers, with many of the affected sites belonging to major publishers including USA Today’s parent company. The concern is no longer just about search or storage, but about whether archived journalism is being repurposed without permission or payment.</w:t>
      </w:r>
      <w:r/>
    </w:p>
    <w:p>
      <w:r/>
      <w:r>
        <w:t>The scale of the Archive explains why the issue has become so sensitive. With more than a trillion web pages saved since 1996, the Wayback Machine has become a crucial record of disappearing or altered online material, including reporting from outlets such as CNN, The New York Times, The Guardian and USA Today. For historians, lawyers and editors, it can provide proof of what was published and when. For AI companies, the same trove offers structured, dated text and images that are attractive for training large language models.</w:t>
      </w:r>
      <w:r/>
    </w:p>
    <w:p>
      <w:r/>
      <w:r>
        <w:t>That tension is now feeding into a wider legal and commercial struggle over journalism and artificial intelligence. Reuters has reported in recent months that major publishers, including The New York Times, are pursuing AI companies over copyright and licensing, while The Atlantic has noted that courts are still defining how copyright applies to AI-generated and AI-assisted work. In that environment, publishers see archived copies not as neutral history, but as another possible route for systems to ingest their work at scale.</w:t>
      </w:r>
      <w:r/>
    </w:p>
    <w:p>
      <w:r/>
      <w:r>
        <w:t>The Internet Archive insists it is being caught in the middle. Its director of the Wayback Machine, Mark Graham, has argued that the real problem is AI companies using archive interfaces as a shortcut to content they did not create, while the Archive itself has tried to curb large downloads and automated extraction in some cases. At the same time, it says preservation remains essential, because pages can be edited, removed or quietly rewritten after publication. Some publishers, including The Guardian, have opted for tighter limits rather than complete blocks, while digital rights campaigners and journalists are pushing back against broad restrictions that could erase pieces of the web’s public memory.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https://www.euronews.com/next/2026/05/01/why-news-publishers-are-blocking-ai-from-accessing-internet-archives</w:t>
        </w:r>
      </w:hyperlink>
      <w:r>
        <w:t xml:space="preserve"> - Please view link - unable to able to access data</w:t>
      </w:r>
      <w:r/>
    </w:p>
    <w:p>
      <w:pPr>
        <w:pStyle w:val="ListNumber"/>
        <w:spacing w:line="240" w:lineRule="auto"/>
        <w:ind w:left="720"/>
      </w:pPr>
      <w:r/>
      <w:hyperlink r:id="rId9">
        <w:r>
          <w:rPr>
            <w:color w:val="0000EE"/>
            <w:u w:val="single"/>
          </w:rPr>
          <w:t>https://www.euronews.com/next/2026/05/01/why-news-publishers-are-blocking-ai-from-accessing-internet-archives</w:t>
        </w:r>
      </w:hyperlink>
      <w:r>
        <w:t xml:space="preserve"> - This article discusses how approximately 245 global news organisations across nine countries are attempting to block the Internet Archive's crawlers. These automated bots capture and archive web content, including articles from major news outlets like CNN, The New York Times, The Guardian, and USA Today. The concern arises as AI companies use the Archive's content to train Large Language Models (LLMs) without proper compensation or permission. Some news organisations are suing AI companies for potential copyright violations, while others, like The Guardian, are limiting access rather than imposing complete blocks. The Internet Archive maintains that it is "collateral damage" in this issue, with the real culprits being the AI companies accessing past content through the Archive's interfaces. The article also highlights the importance of the Archive in preserving digital content and the potential risks of not archiving articles, such as unauthorized edits or removals. Discussions are ongoing to find acceptable compromises between news organisations and the Internet Archive.</w:t>
      </w:r>
      <w:r/>
    </w:p>
    <w:p>
      <w:pPr>
        <w:pStyle w:val="ListNumber"/>
        <w:spacing w:line="240" w:lineRule="auto"/>
        <w:ind w:left="720"/>
      </w:pPr>
      <w:r/>
      <w:hyperlink r:id="rId11">
        <w:r>
          <w:rPr>
            <w:color w:val="0000EE"/>
            <w:u w:val="single"/>
          </w:rPr>
          <w:t>https://www.theatlantic.com/ideas/2026/04/creative-labor-ai-copyright/687000/?utm_source=apple_news</w:t>
        </w:r>
      </w:hyperlink>
      <w:r>
        <w:t xml:space="preserve"> - This article from </w:t>
      </w:r>
      <w:r>
        <w:rPr>
          <w:i/>
        </w:rPr>
        <w:t>The Atlantic</w:t>
      </w:r>
      <w:r>
        <w:t xml:space="preserve"> addresses the growing legal and economic battle over how artificial intelligence (AI) is reshaping the creative industries. While lawsuits by artists, writers, and publishers against AI firms for unauthorized use of copyrighted materials have garnered attention, the more consequential issue may be whether AI-generated works are eligible for copyright at all. A pivotal 2024 court case (Thaler v. Perlmutter) affirmed that works made autonomously by AI are not copyrightable since copyright law requires a human author. With the Supreme Court declining to review the case, the ruling stands—and it may significantly slow down AI-driven displacement in sectors like film, music, and publishing, where monetization relies on copyright protection. This legal barrier incentivizes major media companies to continue employing human creators, not out of goodwill, but to maintain profitable intellectual property. While industries such as stock photography are already being disrupted by generative AI, those that depend on licensing and curation (e.g., Hollywood, publishing) are less vulnerable—for now. The collapse of OpenAI’s video generator Sora underscores the pitfalls of investing in AI tools that yield content lacking copyright viability. Going forward, courts must determine how much human input is needed in AI-assisted works to qualify for copyright, as loose interpretations could undermine protections for human creators.</w:t>
      </w:r>
      <w:r/>
    </w:p>
    <w:p>
      <w:pPr>
        <w:pStyle w:val="ListNumber"/>
        <w:spacing w:line="240" w:lineRule="auto"/>
        <w:ind w:left="720"/>
      </w:pPr>
      <w:r/>
      <w:hyperlink r:id="rId12">
        <w:r>
          <w:rPr>
            <w:color w:val="0000EE"/>
            <w:u w:val="single"/>
          </w:rPr>
          <w:t>https://techcrunch.com/2025/12/05/the-new-york-times-is-suing-perplexity-for-copyright-infringement/</w:t>
        </w:r>
      </w:hyperlink>
      <w:r>
        <w:t xml:space="preserve"> - The New York Times filed a lawsuit against AI search startup Perplexity for copyright infringement, marking its second such legal action against an AI company. The Times alleges that Perplexity provides commercial products that substitute for the outlet without permission or remuneration. This lawsuit is part of a broader strategy by publishers to negotiate with AI firms, aiming to ensure that AI companies formally license content in ways that compensate creators and maintain the economic viability of original journalism.</w:t>
      </w:r>
      <w:r/>
    </w:p>
    <w:p>
      <w:pPr>
        <w:pStyle w:val="ListNumber"/>
        <w:spacing w:line="240" w:lineRule="auto"/>
        <w:ind w:left="720"/>
      </w:pPr>
      <w:r/>
      <w:hyperlink r:id="rId15">
        <w:r>
          <w:rPr>
            <w:color w:val="0000EE"/>
            <w:u w:val="single"/>
          </w:rPr>
          <w:t>https://www.cnbc.com/2025/06/11/disney-universal-midjourney-ai-copyright.html</w:t>
        </w:r>
      </w:hyperlink>
      <w:r>
        <w:t xml:space="preserve"> - Disney and Universal have filed a lawsuit against artificial intelligence image creator Midjourney, alleging copyright infringement. The lawsuit claims that Midjourney used and distributed AI-generated characters from the movie studios, including those from 'Star Wars' and 'The Simpsons,' without authorization. This marks the first such lawsuit from major Hollywood studios against an AI company, highlighting the growing concerns over AI's impact on intellectual property rights.</w:t>
      </w:r>
      <w:r/>
    </w:p>
    <w:p>
      <w:pPr>
        <w:pStyle w:val="ListNumber"/>
        <w:spacing w:line="240" w:lineRule="auto"/>
        <w:ind w:left="720"/>
      </w:pPr>
      <w:r/>
      <w:hyperlink r:id="rId10">
        <w:r>
          <w:rPr>
            <w:color w:val="0000EE"/>
            <w:u w:val="single"/>
          </w:rPr>
          <w:t>https://fortune.com/2026/04/15/why-is-internet-archive-wayback-machine-not-working-news-outlets-block-ai/</w:t>
        </w:r>
      </w:hyperlink>
      <w:r>
        <w:t xml:space="preserve"> - Major media outlets are blocking the Internet Archive’s Wayback Machine from saving web pages to prevent AI giants from training models on snapshots of old articles. An analysis revealed that 23 news organizations, including USA Today and The New York Times, are among the 241 sites denying Internet Archive’s web crawler access to their articles. This move is part of a broader effort by publishers to control how their content is used by AI companies, aiming to protect their intellectual property and revenue streams.</w:t>
      </w:r>
      <w:r/>
    </w:p>
    <w:p>
      <w:pPr>
        <w:pStyle w:val="ListNumber"/>
        <w:spacing w:line="240" w:lineRule="auto"/>
        <w:ind w:left="720"/>
      </w:pPr>
      <w:r/>
      <w:hyperlink r:id="rId13">
        <w:r>
          <w:rPr>
            <w:color w:val="0000EE"/>
            <w:u w:val="single"/>
          </w:rPr>
          <w:t>https://www.techdirt.com/2026/02/13/news-publishers-are-now-blocking-the-internet-archive-and-we-may-all-regret-it/</w:t>
        </w:r>
      </w:hyperlink>
      <w:r>
        <w:t xml:space="preserve"> - Major news publishers are actively blocking the Internet Archive—one of the most important cultural preservation projects on the internet—because they’re worried AI companies might use it as a sneaky “backdoor” to access their content. This is a mistake we’re going to regret for generations. The article discusses how publishers like The Guardian and The New York Times are limiting the Internet Archive’s access to their content, raising concerns about the preservation of digital history and the potential consequences of restricting access to archived material.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uronews.com/next/2026/05/01/why-news-publishers-are-blocking-ai-from-accessing-internet-archives" TargetMode="External"/><Relationship Id="rId10" Type="http://schemas.openxmlformats.org/officeDocument/2006/relationships/hyperlink" Target="https://fortune.com/2026/04/15/why-is-internet-archive-wayback-machine-not-working-news-outlets-block-ai/" TargetMode="External"/><Relationship Id="rId11" Type="http://schemas.openxmlformats.org/officeDocument/2006/relationships/hyperlink" Target="https://www.theatlantic.com/ideas/2026/04/creative-labor-ai-copyright/687000/?utm_source=apple_news" TargetMode="External"/><Relationship Id="rId12" Type="http://schemas.openxmlformats.org/officeDocument/2006/relationships/hyperlink" Target="https://techcrunch.com/2025/12/05/the-new-york-times-is-suing-perplexity-for-copyright-infringement/" TargetMode="External"/><Relationship Id="rId13" Type="http://schemas.openxmlformats.org/officeDocument/2006/relationships/hyperlink" Target="https://www.techdirt.com/2026/02/13/news-publishers-are-now-blocking-the-internet-archive-and-we-may-all-regret-it/" TargetMode="External"/><Relationship Id="rId14" Type="http://schemas.openxmlformats.org/officeDocument/2006/relationships/hyperlink" Target="https://www.noahwire.com" TargetMode="External"/><Relationship Id="rId15" Type="http://schemas.openxmlformats.org/officeDocument/2006/relationships/hyperlink" Target="https://www.cnbc.com/2025/06/11/disney-universal-midjourney-ai-copyrigh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