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language models trained on skewed sources may alter human speech and thought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your texts are getting brisker, cleaner, and oddly polite? Shoppers, writers and everyday chatters are encountering more AI-written lines online and in apps, and researchers warn this steady diet of machine language could nudge how we speak, write and even imagine the world. Here’s what to watch for and how to keep your voice.</w:t>
      </w:r>
      <w:r/>
    </w:p>
    <w:p>
      <w:r/>
      <w:r>
        <w:t>Essential takeaways</w:t>
      </w:r>
      <w:r/>
      <w:r/>
    </w:p>
    <w:p>
      <w:pPr>
        <w:pStyle w:val="ListBullet"/>
        <w:spacing w:line="240" w:lineRule="auto"/>
        <w:ind w:left="720"/>
      </w:pPr>
      <w:r/>
      <w:r>
        <w:rPr>
          <w:b/>
        </w:rPr>
        <w:t>Training gap:</w:t>
      </w:r>
      <w:r>
        <w:t xml:space="preserve"> Large language models are built mostly from written sources, not the messy, emotional face-to-face talk we have every day.</w:t>
      </w:r>
      <w:r/>
    </w:p>
    <w:p>
      <w:pPr>
        <w:pStyle w:val="ListBullet"/>
        <w:spacing w:line="240" w:lineRule="auto"/>
        <w:ind w:left="720"/>
      </w:pPr>
      <w:r/>
      <w:r>
        <w:rPr>
          <w:b/>
        </w:rPr>
        <w:t>Style drift:</w:t>
      </w:r>
      <w:r>
        <w:t xml:space="preserve"> AI tends toward flatter, safer phrasing , that can normalise more neutral or guarded speech in real conversations.</w:t>
      </w:r>
      <w:r/>
    </w:p>
    <w:p>
      <w:pPr>
        <w:pStyle w:val="ListBullet"/>
        <w:spacing w:line="240" w:lineRule="auto"/>
        <w:ind w:left="720"/>
      </w:pPr>
      <w:r/>
      <w:r>
        <w:rPr>
          <w:b/>
        </w:rPr>
        <w:t>Amplified extremes:</w:t>
      </w:r>
      <w:r>
        <w:t xml:space="preserve"> Online disinhibition means models see our angriest written moments, which can warp their output and, indirectly, our behaviour.</w:t>
      </w:r>
      <w:r/>
    </w:p>
    <w:p>
      <w:pPr>
        <w:pStyle w:val="ListBullet"/>
        <w:spacing w:line="240" w:lineRule="auto"/>
        <w:ind w:left="720"/>
      </w:pPr>
      <w:r/>
      <w:r>
        <w:rPr>
          <w:b/>
        </w:rPr>
        <w:t>Practical tip:</w:t>
      </w:r>
      <w:r>
        <w:t xml:space="preserve"> Preserve your natural voice by editing AI drafts with personal anecdotes, idioms and spoken rhythms.</w:t>
      </w:r>
      <w:r/>
    </w:p>
    <w:p>
      <w:pPr>
        <w:pStyle w:val="ListBullet"/>
        <w:spacing w:line="240" w:lineRule="auto"/>
        <w:ind w:left="720"/>
      </w:pPr>
      <w:r/>
      <w:r>
        <w:rPr>
          <w:b/>
        </w:rPr>
        <w:t>Long-term concern:</w:t>
      </w:r>
      <w:r>
        <w:t xml:space="preserve"> Widespread AI text may subtly reshape cultural norms about politeness, nuance and memory.</w:t>
      </w:r>
      <w:r/>
      <w:r/>
    </w:p>
    <w:p>
      <w:pPr>
        <w:pStyle w:val="Heading2"/>
      </w:pPr>
      <w:r>
        <w:t>Why this matters now: more AI text, less human talk</w:t>
      </w:r>
      <w:r/>
    </w:p>
    <w:p>
      <w:r/>
      <w:r>
        <w:t>AI is writing more of what we read, from emails to news summaries, and that matters because style influences thought. According to reporting in The Guardian and recent studies, most large language models are trained on books, social media and scripted dialogue , not the unscripted, tone-rich chat you have over tea. The result is a steady exposure to machine-shaped phrasing that’s often clear but emotionally flattened. If you live online, you’re effectively rehearsing with a mirror that’s been trained on other mirrors.</w:t>
      </w:r>
      <w:r/>
    </w:p>
    <w:p>
      <w:r/>
      <w:r>
        <w:t>Context matters here. Researchers warn that when people repeatedly read or use a particular register, they start to echo it in their own speech. That’s how fashions in language spread , and why the rise of AI-generated copy is more than a tech curiosity; it’s a cultural nudge.</w:t>
      </w:r>
      <w:r/>
    </w:p>
    <w:p>
      <w:pPr>
        <w:pStyle w:val="Heading2"/>
      </w:pPr>
      <w:r>
        <w:t>What’s missing from AI speech: the messy, human stuff</w:t>
      </w:r>
      <w:r/>
    </w:p>
    <w:p>
      <w:r/>
      <w:r>
        <w:t>AI models have huge archives of written language, but they have only tiny windows into private, off-the-record conversation. Think about the difference between a forgiving phone call and a furious tweet; machines mainly see the latter. The online disinhibition effect , the tendency for people to behave worse online than in person , means AI sees disproportionate levels of nastiness and theatrical outrage. Even when models are tuned to avoid toxicity, that training happens against a noisy backdrop.</w:t>
      </w:r>
      <w:r/>
    </w:p>
    <w:p>
      <w:r/>
      <w:r>
        <w:t>That absence of everyday softness and spontaneous repair , the “sorry, you misheard me” moments, the tiny laughs, the pauses , matters because those features carry empathy and context. Without them, generated text can feel polished but thin, and people who lean on it risk losing small but vital conversational skills.</w:t>
      </w:r>
      <w:r/>
    </w:p>
    <w:p>
      <w:pPr>
        <w:pStyle w:val="Heading2"/>
      </w:pPr>
      <w:r>
        <w:t>How behaviour shifts: small changes add up</w:t>
      </w:r>
      <w:r/>
    </w:p>
    <w:p>
      <w:r/>
      <w:r>
        <w:t>There’s a subtle chain reaction at work. Axios and other outlets have reported early signs that AI is already nudging how people write: shorter sentences, more structured arguments, and a bias toward neutrality. That’s efficient for emails and reports, and frankly, often useful. But language isn’t only a tool for clarity; it’s how we signal who we are.</w:t>
      </w:r>
      <w:r/>
    </w:p>
    <w:p>
      <w:r/>
      <w:r>
        <w:t>When polite, bland AI phrasing becomes the easy default, people may start to prefer it in social contexts too. Conversely, the constant visibility of extreme written behaviour online , the shouting, the performative outrage , can normalise harsher tones in digital exchanges. Over time, those twin pressures could change social norms about frankness, politeness and conflict resolution.</w:t>
      </w:r>
      <w:r/>
    </w:p>
    <w:p>
      <w:pPr>
        <w:pStyle w:val="Heading2"/>
      </w:pPr>
      <w:r>
        <w:t>Practical advice: keep your voice when using AI</w:t>
      </w:r>
      <w:r/>
    </w:p>
    <w:p>
      <w:r/>
      <w:r>
        <w:t>If you use AI to draft messages, take a couple of simple steps to humanise the result. Add a personal anecdote or a small sensory detail, use an idiom you actually say out loud, and read the draft aloud to catch unnatural rhythms. For work emails, aim for clarity but let a touch of warmth remain; for social posts, resist polishing out the quirks that make you recognisable.</w:t>
      </w:r>
      <w:r/>
    </w:p>
    <w:p>
      <w:r/>
      <w:r>
        <w:t>Also be mindful of audience and medium. A clear, neutral tone helps in complex documentation; humour and hesitation belong in conversation. If you’re worried about losing conversational skills, practise low-stakes voice calls or meet-ups where you intentionally avoid screen-sanitised phrasing.</w:t>
      </w:r>
      <w:r/>
    </w:p>
    <w:p>
      <w:pPr>
        <w:pStyle w:val="Heading2"/>
      </w:pPr>
      <w:r>
        <w:t>Looking ahead: what researchers and writers suggest</w:t>
      </w:r>
      <w:r/>
    </w:p>
    <w:p>
      <w:r/>
      <w:r>
        <w:t>Studies and commentary in outlets from Nature to specialist news sites stress that this is a gradual cultural shift rather than an immediate crisis. The risk is in cumulative exposure: the more AI-written text we encounter, the more likely we are to internalise its patterns. Some scholars suggest diversifying training data with more spoken-language samples, while others urge public literacy about how models are built and where their blind spots lie.</w:t>
      </w:r>
      <w:r/>
    </w:p>
    <w:p>
      <w:r/>
      <w:r>
        <w:t>Personally, it’s worth treating AI as a useful assistant rather than a conversational role model. Use it for speed and structure, but keep your messy, human talk for people. After all, the warmth in a voice call or the small repair in a sentence often carries more truth than the cleanest draft.</w:t>
      </w:r>
      <w:r/>
    </w:p>
    <w:p>
      <w:r/>
      <w:r>
        <w:t>It's a small change that can make every conversation feel a bit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https://www.bespacific.com/ai-language-human-speech/</w:t>
        </w:r>
      </w:hyperlink>
      <w:r>
        <w:t xml:space="preserve"> - Please view link - unable to able to access data</w:t>
      </w:r>
      <w:r/>
    </w:p>
    <w:p>
      <w:pPr>
        <w:pStyle w:val="ListNumber"/>
        <w:spacing w:line="240" w:lineRule="auto"/>
        <w:ind w:left="720"/>
      </w:pPr>
      <w:r/>
      <w:hyperlink r:id="rId10">
        <w:r>
          <w:rPr>
            <w:color w:val="0000EE"/>
            <w:u w:val="single"/>
          </w:rPr>
          <w:t>https://www.axios.com/2026/05/02/ai-changing-writing-speaking</w:t>
        </w:r>
      </w:hyperlink>
      <w:r>
        <w:t xml:space="preserve"> - This article discusses how AI, particularly large language models (LLMs), are influencing human communication by promoting more standardized and predictable forms of writing and speaking. Researchers have observed that these tools reduce diversity in sentence structure and vocabulary, leading both users and non-users to adopt a more polished, uniform style in pursuit of perceived authority and influence. Linguist Emily Bender expresses concern about the loss of authentic voice, warning against the rise of a 'LinkedIn average'—a bland, corporate tone driven by AI norms. She emphasizes the cognitive and expressive value of the writing process, arguing that the human struggle in writing fosters deeper thinking and personal expression. (</w:t>
      </w:r>
      <w:hyperlink r:id="rId16">
        <w:r>
          <w:rPr>
            <w:color w:val="0000EE"/>
            <w:u w:val="single"/>
          </w:rPr>
          <w:t>axios.com</w:t>
        </w:r>
      </w:hyperlink>
      <w:r>
        <w:t>)</w:t>
      </w:r>
      <w:r/>
    </w:p>
    <w:p>
      <w:pPr>
        <w:pStyle w:val="ListNumber"/>
        <w:spacing w:line="240" w:lineRule="auto"/>
        <w:ind w:left="720"/>
      </w:pPr>
      <w:r/>
      <w:hyperlink r:id="rId12">
        <w:r>
          <w:rPr>
            <w:color w:val="0000EE"/>
            <w:u w:val="single"/>
          </w:rPr>
          <w:t>https://pmc.ncbi.nlm.nih.gov/articles/PMC11874169/</w:t>
        </w:r>
      </w:hyperlink>
      <w:r>
        <w:t xml:space="preserve"> - This study examines the writing style of instruction-tuned large language models (LLMs), which are trained to answer questions and solve problems. The researchers found that these models exhibit a distinct noun-heavy, informationally dense writing style, even when prompted to match the style of informal speech and writing. This suggests that instruction-tuned models generate text that does not align with genre conventions familiar to human audiences, highlighting the value of linguistic variables in evaluating the output of LLMs. (</w:t>
      </w:r>
      <w:hyperlink r:id="rId17">
        <w:r>
          <w:rPr>
            <w:color w:val="0000EE"/>
            <w:u w:val="single"/>
          </w:rPr>
          <w:t>pmc.ncbi.nlm.nih.gov</w:t>
        </w:r>
      </w:hyperlink>
      <w:r>
        <w:t>)</w:t>
      </w:r>
      <w:r/>
    </w:p>
    <w:p>
      <w:pPr>
        <w:pStyle w:val="ListNumber"/>
        <w:spacing w:line="240" w:lineRule="auto"/>
        <w:ind w:left="720"/>
      </w:pPr>
      <w:r/>
      <w:hyperlink r:id="rId11">
        <w:r>
          <w:rPr>
            <w:color w:val="0000EE"/>
            <w:u w:val="single"/>
          </w:rPr>
          <w:t>https://botbeat.news/news/ai-generated-language-could-reshape-how-humans-speak-and-think-study-warns-4512</w:t>
        </w:r>
      </w:hyperlink>
      <w:r>
        <w:t xml:space="preserve"> - This article highlights a study warning that AI-generated language could reshape human speech and thought patterns. The study points out that large language models are trained primarily on written text and scripted speech, not natural face-to-face conversation, creating a significant gap in their understanding of authentic human language. It also notes that increased exposure to AI-generated text could reshape human speech patterns, potentially making communication more command-like, shorter, and less emotionally nuanced. Additionally, a self-reinforcing feedback loop is forming as language models train on text generated by other language models, amplifying inhuman patterns while teaching humans to adopt them. (</w:t>
      </w:r>
      <w:hyperlink r:id="rId18">
        <w:r>
          <w:rPr>
            <w:color w:val="0000EE"/>
            <w:u w:val="single"/>
          </w:rPr>
          <w:t>botbeat.news</w:t>
        </w:r>
      </w:hyperlink>
      <w:r>
        <w:t>)</w:t>
      </w:r>
      <w:r/>
    </w:p>
    <w:p>
      <w:pPr>
        <w:pStyle w:val="ListNumber"/>
        <w:spacing w:line="240" w:lineRule="auto"/>
        <w:ind w:left="720"/>
      </w:pPr>
      <w:r/>
      <w:hyperlink r:id="rId14">
        <w:r>
          <w:rPr>
            <w:color w:val="0000EE"/>
            <w:u w:val="single"/>
          </w:rPr>
          <w:t>https://en.wikipedia.org/wiki/Online_disinhibition_effect</w:t>
        </w:r>
      </w:hyperlink>
      <w:r>
        <w:t xml:space="preserve"> - The online disinhibition effect refers to the lack of restraint one feels when communicating online compared to in-person interactions. People tend to feel safer saying things online that they would not say in real life because they have the ability to remain completely anonymous and invisible on particular websites, and as a result, free from potential consequences such as physical harm and other punishments. Apart from anonymity, other factors such as asynchronous communication, empathy deficit, or individual personality and cultural factors also contribute to online disinhibition. The manifestations of such an effect could be in both positive and negative directions; thus, online disinhibition could be classified as either benign disinhibition or toxic disinhibition. (</w:t>
      </w:r>
      <w:hyperlink r:id="rId19">
        <w:r>
          <w:rPr>
            <w:color w:val="0000EE"/>
            <w:u w:val="single"/>
          </w:rPr>
          <w:t>en.wikipedia.org</w:t>
        </w:r>
      </w:hyperlink>
      <w:r>
        <w:t>)</w:t>
      </w:r>
      <w:r/>
    </w:p>
    <w:p>
      <w:pPr>
        <w:pStyle w:val="ListNumber"/>
        <w:spacing w:line="240" w:lineRule="auto"/>
        <w:ind w:left="720"/>
      </w:pPr>
      <w:r/>
      <w:hyperlink r:id="rId15">
        <w:r>
          <w:rPr>
            <w:color w:val="0000EE"/>
            <w:u w:val="single"/>
          </w:rPr>
          <w:t>https://pubmed.ncbi.nlm.nih.gov/37582177/</w:t>
        </w:r>
      </w:hyperlink>
      <w:r>
        <w:t xml:space="preserve"> - This study examines the relationship between psychological distress, cyberbullying, and the moderating effect of online disinhibition among adults. The researchers found that online disinhibition mediates the relationship between emotion regulation difficulties and uncivil communication, suggesting that the lack of restraint in online interactions contributes to the prevalence of toxic language and antisocial behavior on social media platforms. (</w:t>
      </w:r>
      <w:hyperlink r:id="rId20">
        <w:r>
          <w:rPr>
            <w:color w:val="0000EE"/>
            <w:u w:val="single"/>
          </w:rPr>
          <w:t>pubmed.ncbi.nlm.nih.gov</w:t>
        </w:r>
      </w:hyperlink>
      <w:r>
        <w:t>)</w:t>
      </w:r>
      <w:r/>
    </w:p>
    <w:p>
      <w:pPr>
        <w:pStyle w:val="ListNumber"/>
        <w:spacing w:line="240" w:lineRule="auto"/>
        <w:ind w:left="720"/>
      </w:pPr>
      <w:r/>
      <w:hyperlink r:id="rId13">
        <w:r>
          <w:rPr>
            <w:color w:val="0000EE"/>
            <w:u w:val="single"/>
          </w:rPr>
          <w:t>https://www.nature.com/articles/s41598-024-81086-7</w:t>
        </w:r>
      </w:hyperlink>
      <w:r>
        <w:t xml:space="preserve"> - This study investigates how online disinhibition mediates the relationship between emotion regulation difficulties and uncivil communication. The researchers found that online disinhibition is a significant factor in the prevalence of uncivil online communication, suggesting that the lack of behavioral constraints in online environments leads to increased impoliteness and rude language. (</w:t>
      </w:r>
      <w:hyperlink r:id="rId21">
        <w:r>
          <w:rPr>
            <w:color w:val="0000EE"/>
            <w:u w:val="single"/>
          </w:rPr>
          <w:t>nature.com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spacific.com/ai-language-human-speech/" TargetMode="External"/><Relationship Id="rId10" Type="http://schemas.openxmlformats.org/officeDocument/2006/relationships/hyperlink" Target="https://www.axios.com/2026/05/02/ai-changing-writing-speaking" TargetMode="External"/><Relationship Id="rId11" Type="http://schemas.openxmlformats.org/officeDocument/2006/relationships/hyperlink" Target="https://botbeat.news/news/ai-generated-language-could-reshape-how-humans-speak-and-think-study-warns-4512" TargetMode="External"/><Relationship Id="rId12" Type="http://schemas.openxmlformats.org/officeDocument/2006/relationships/hyperlink" Target="https://pmc.ncbi.nlm.nih.gov/articles/PMC11874169/" TargetMode="External"/><Relationship Id="rId13" Type="http://schemas.openxmlformats.org/officeDocument/2006/relationships/hyperlink" Target="https://www.nature.com/articles/s41598-024-81086-7" TargetMode="External"/><Relationship Id="rId14" Type="http://schemas.openxmlformats.org/officeDocument/2006/relationships/hyperlink" Target="https://en.wikipedia.org/wiki/Online_disinhibition_effect" TargetMode="External"/><Relationship Id="rId15" Type="http://schemas.openxmlformats.org/officeDocument/2006/relationships/hyperlink" Target="https://pubmed.ncbi.nlm.nih.gov/37582177/" TargetMode="External"/><Relationship Id="rId16" Type="http://schemas.openxmlformats.org/officeDocument/2006/relationships/hyperlink" Target="https://www.axios.com/2026/05/02/ai-changing-writing-speaking?utm_source=openai" TargetMode="External"/><Relationship Id="rId17" Type="http://schemas.openxmlformats.org/officeDocument/2006/relationships/hyperlink" Target="https://pmc.ncbi.nlm.nih.gov/articles/PMC11874169/?utm_source=openai" TargetMode="External"/><Relationship Id="rId18" Type="http://schemas.openxmlformats.org/officeDocument/2006/relationships/hyperlink" Target="https://botbeat.news/news/ai-generated-language-could-reshape-how-humans-speak-and-think-study-warns-4512?utm_source=openai" TargetMode="External"/><Relationship Id="rId19" Type="http://schemas.openxmlformats.org/officeDocument/2006/relationships/hyperlink" Target="https://en.wikipedia.org/wiki/Online_disinhibition_effect?utm_source=openai" TargetMode="External"/><Relationship Id="rId20" Type="http://schemas.openxmlformats.org/officeDocument/2006/relationships/hyperlink" Target="https://pubmed.ncbi.nlm.nih.gov/37582177/?utm_source=openai" TargetMode="External"/><Relationship Id="rId21" Type="http://schemas.openxmlformats.org/officeDocument/2006/relationships/hyperlink" Target="https://www.nature.com/articles/s41598-024-81086-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