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AIOps Workflows That Turn AI Insight into Governed Automation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operations: IT teams are pairing AI-driven detection with trusted automation to move from recommendations to repeatable action, because speed without control can cause costly chaos. This story looks at who’s doing it, why Red Hat Ansible Automation Platform matters, and practical steps to make AIOps safe, auditable and useful.</w:t>
      </w:r>
      <w:r/>
    </w:p>
    <w:p>
      <w:r/>
      <w:r>
        <w:t>Essential Takeaways</w:t>
      </w:r>
      <w:r/>
      <w:r/>
    </w:p>
    <w:p>
      <w:pPr>
        <w:pStyle w:val="ListBullet"/>
        <w:spacing w:line="240" w:lineRule="auto"/>
        <w:ind w:left="720"/>
      </w:pPr>
      <w:r/>
      <w:r>
        <w:rPr>
          <w:b/>
        </w:rPr>
        <w:t>AI provides the what:</w:t>
      </w:r>
      <w:r>
        <w:t xml:space="preserve"> modern observability and ITSM tools spot issues and recommend fixes, often with clear diagnostics and root-cause cues.</w:t>
      </w:r>
      <w:r/>
    </w:p>
    <w:p>
      <w:pPr>
        <w:pStyle w:val="ListBullet"/>
        <w:spacing w:line="240" w:lineRule="auto"/>
        <w:ind w:left="720"/>
      </w:pPr>
      <w:r/>
      <w:r>
        <w:rPr>
          <w:b/>
        </w:rPr>
        <w:t>Execution needs trust:</w:t>
      </w:r>
      <w:r>
        <w:t xml:space="preserve"> governed, RBAC-scoped automation ensures fixes run only where allowed, with audit trails and version control.</w:t>
      </w:r>
      <w:r/>
    </w:p>
    <w:p>
      <w:pPr>
        <w:pStyle w:val="ListBullet"/>
        <w:spacing w:line="240" w:lineRule="auto"/>
        <w:ind w:left="720"/>
      </w:pPr>
      <w:r/>
      <w:r>
        <w:rPr>
          <w:b/>
        </w:rPr>
        <w:t>Start small, prove value:</w:t>
      </w:r>
      <w:r>
        <w:t xml:space="preserve"> begin with read-only enrichment and low-risk remediations, measure mitigation time and success rate, then expand.</w:t>
      </w:r>
      <w:r/>
    </w:p>
    <w:p>
      <w:pPr>
        <w:pStyle w:val="ListBullet"/>
        <w:spacing w:line="240" w:lineRule="auto"/>
        <w:ind w:left="720"/>
      </w:pPr>
      <w:r/>
      <w:r>
        <w:rPr>
          <w:b/>
        </w:rPr>
        <w:t>Throttling and human gates:</w:t>
      </w:r>
      <w:r>
        <w:t xml:space="preserve"> concurrency controls and human-in-the-loop checkpoints stop one incident from triggering chaotic, conflicting actions.</w:t>
      </w:r>
      <w:r/>
    </w:p>
    <w:p>
      <w:pPr>
        <w:pStyle w:val="ListBullet"/>
        <w:spacing w:line="240" w:lineRule="auto"/>
        <w:ind w:left="720"/>
      </w:pPr>
      <w:r/>
      <w:r>
        <w:rPr>
          <w:b/>
        </w:rPr>
        <w:t>Ansible as the execution layer:</w:t>
      </w:r>
      <w:r>
        <w:t xml:space="preserve"> deterministic playbooks and event-driven integration turn varied signals into controlled, repeatable operations.</w:t>
      </w:r>
      <w:r/>
      <w:r/>
    </w:p>
    <w:p>
      <w:pPr>
        <w:pStyle w:val="Heading2"/>
      </w:pPr>
      <w:r>
        <w:t>Why AI recommendations alone don’t finish the job</w:t>
      </w:r>
      <w:r/>
    </w:p>
    <w:p>
      <w:r/>
      <w:r>
        <w:t>AI is brilliant at triage , it spots anomalies, correlates telemetry, and suggests fixes with frightening speed, and that feels reassuring at first because you can hear problems before users do. But organisations are discovering a gap: intelligence without a governed execution layer creates risk. Teams worry about unvetted changes, runaway remediation loops, or fixes applied to the wrong environment. According to market observers, better insight alone isn’t enough; you need trusted automation to convert that insight into safe action. So enterprises that want outcomes must marry detection with execution controls.</w:t>
      </w:r>
      <w:r/>
    </w:p>
    <w:p>
      <w:pPr>
        <w:pStyle w:val="Heading2"/>
      </w:pPr>
      <w:r>
        <w:t>Where a trusted execution layer changes the game</w:t>
      </w:r>
      <w:r/>
    </w:p>
    <w:p>
      <w:r/>
      <w:r>
        <w:t>Think of your observability stack as the eyes and ears, and something like Red Hat Ansible Automation Platform as the hands that act but only under supervision. Execution platforms enforce role-based permissions, run pre-tested playbooks, and keep detailed audit logs. They also manage throttling and rollback so that an automated restart or patch doesn’t cascade into a larger outage. That separation , intelligence vs. governed execution , is what lets organisations move beyond pilots to scale real remediation without sleepless nights.</w:t>
      </w:r>
      <w:r/>
    </w:p>
    <w:p>
      <w:pPr>
        <w:pStyle w:val="Heading2"/>
      </w:pPr>
      <w:r>
        <w:t>How teams actually start: read-only, then remediate</w:t>
      </w:r>
      <w:r/>
    </w:p>
    <w:p>
      <w:r/>
      <w:r>
        <w:t>Practical AIOps success rarely begins with fully autonomous fixes. Most teams start with enrichment: attach diagnostic context to tickets, auto-gather logs, or rotate certificates on a schedule. Those lower-risk steps build confidence and surface integration kinks without modifying production. Once metrics like time-to-mitigate and automation success rate show consistent improvement, teams introduce gated remediation. The sensible sequence is triage first, remediate second , that way regulatory constraints and blast-radius concerns stay under control.</w:t>
      </w:r>
      <w:r/>
    </w:p>
    <w:p>
      <w:pPr>
        <w:pStyle w:val="Heading2"/>
      </w:pPr>
      <w:r>
        <w:t>Integration patterns: many signals, one orchestration plane</w:t>
      </w:r>
      <w:r/>
    </w:p>
    <w:p>
      <w:r/>
      <w:r>
        <w:t>Enterprises run multivendor monitoring, ITSM, and security tools, so your execution layer must accept signals from diverse sources , event streams, REST APIs, or model-context protocols , and normalise them into deterministic workflows. Event-driven automation lets you process thousands of changes with rollback on failure; concurrency controls prevent event storms from causing simultaneous, conflicting fixes. In short, orchestration should span the estate, not just one vendor, so automation behaves the same whether it’s network gear, VMs, containers or storage.</w:t>
      </w:r>
      <w:r/>
    </w:p>
    <w:p>
      <w:pPr>
        <w:pStyle w:val="Heading2"/>
      </w:pPr>
      <w:r>
        <w:t>Metrics and governance that make leaders say yes</w:t>
      </w:r>
      <w:r/>
    </w:p>
    <w:p>
      <w:r/>
      <w:r>
        <w:t>If you want stakeholders to expand what AI can do, give them numbers. Measure and report the outcomes that matter: reduced ticket volume, mean time to remediate, false-positive reduction, and automation success rates. Governance matters too: version-controlled playbooks, audit trails, and RBAC let security and compliance teams approve expansion. Weeks of reproducible, auditable runs buy the trust to move from diagnostic automation to active remediation at scale.</w:t>
      </w:r>
      <w:r/>
    </w:p>
    <w:p>
      <w:pPr>
        <w:pStyle w:val="Heading2"/>
      </w:pPr>
      <w:r>
        <w:t>Practical checklist for starting or scaling AIOps today</w:t>
      </w:r>
      <w:r/>
    </w:p>
    <w:p>
      <w:r/>
      <w:r>
        <w:t>Pick three repeatable manual tasks your team does today and codify them as playbooks. Connect one observability or ITSM signal to a read-only enrichment workflow. Define success metrics and review them weekly. Add a human approval gate before any high-impact remediation and set concurrency limits. Iterate and expand only after you’ve shown measurable wins. These small, evidence-led steps are how pilots turn into programmes.</w:t>
      </w:r>
      <w:r/>
    </w:p>
    <w:p>
      <w:r/>
      <w:r>
        <w:t>It's a small change that can make every remediation smarter, safer and more repeatable.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[3]</w:t>
        </w:r>
      </w:hyperlink>
      <w:r>
        <w:t xml:space="preserve">, </w:t>
      </w:r>
      <w:hyperlink r:id="rId11">
        <w:r>
          <w:rPr>
            <w:color w:val="0000EE"/>
            <w:u w:val="single"/>
          </w:rPr>
          <w:t>[5]</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1">
        <w:r>
          <w:rPr>
            <w:color w:val="0000EE"/>
            <w:u w:val="single"/>
          </w:rPr>
          <w:t>[5]</w:t>
        </w:r>
      </w:hyperlink>
      <w:r>
        <w:t xml:space="preserve">- Paragraph 5: </w:t>
      </w:r>
      <w:hyperlink r:id="rId11">
        <w:r>
          <w:rPr>
            <w:color w:val="0000EE"/>
            <w:u w:val="single"/>
          </w:rPr>
          <w:t>[6]</w:t>
        </w:r>
      </w:hyperlink>
      <w:r>
        <w:t xml:space="preserve">, </w:t>
      </w:r>
      <w:hyperlink r:id="rId11">
        <w:r>
          <w:rPr>
            <w:color w:val="0000EE"/>
            <w:u w:val="single"/>
          </w:rPr>
          <w:t>[7]</w:t>
        </w:r>
      </w:hyperlink>
      <w:r>
        <w:t xml:space="preserve">- Paragraph 6: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https://www.redhat.com/en/blog/aiops-and-ansible-automation-platform-where-ai-intelligence-meets-trusted-execution</w:t>
        </w:r>
      </w:hyperlink>
      <w:r>
        <w:t xml:space="preserve"> - Please view link - unable to able to access data</w:t>
      </w:r>
      <w:r/>
    </w:p>
    <w:p>
      <w:pPr>
        <w:pStyle w:val="ListNumber"/>
        <w:spacing w:line="240" w:lineRule="auto"/>
        <w:ind w:left="720"/>
      </w:pPr>
      <w:r/>
      <w:hyperlink r:id="rId10">
        <w:r>
          <w:rPr>
            <w:color w:val="0000EE"/>
            <w:u w:val="single"/>
          </w:rPr>
          <w:t>https://www.redhat.com/en/technologies/management/ansible/ai-automation</w:t>
        </w:r>
      </w:hyperlink>
      <w:r>
        <w:t xml:space="preserve"> - This article discusses how Red Hat Ansible Automation Platform integrates with AIOps to transform AI-driven insights into automated actions. It highlights the platform's capabilities in event-driven remediation, consistent automation through pre-tested workflows, and control over AI actions via role-based access control and audit trails. The piece emphasizes the importance of combining AI intelligence with trusted execution to enhance IT operations efficiency and reliability.</w:t>
      </w:r>
      <w:r/>
    </w:p>
    <w:p>
      <w:pPr>
        <w:pStyle w:val="ListNumber"/>
        <w:spacing w:line="240" w:lineRule="auto"/>
        <w:ind w:left="720"/>
      </w:pPr>
      <w:r/>
      <w:hyperlink r:id="rId11">
        <w:r>
          <w:rPr>
            <w:color w:val="0000EE"/>
            <w:u w:val="single"/>
          </w:rPr>
          <w:t>https://www.redhat.com/en/technologies/management/ansible/ansible-lightspeed</w:t>
        </w:r>
      </w:hyperlink>
      <w:r>
        <w:t xml:space="preserve"> - Red Hat Ansible Lightspeed is introduced as a generative AI service within the Ansible Automation Platform. The article details how this service enhances user expertise, empowers automation teams, and accelerates operational issue resolution. It focuses on boosting IT and developer productivity, addressing skill gaps, and reducing onboarding friction, thereby responding to the complex demands of IT and automation.</w:t>
      </w:r>
      <w:r/>
    </w:p>
    <w:p>
      <w:pPr>
        <w:pStyle w:val="ListNumber"/>
        <w:spacing w:line="240" w:lineRule="auto"/>
        <w:ind w:left="720"/>
      </w:pPr>
      <w:r/>
      <w:hyperlink r:id="rId11">
        <w:r>
          <w:rPr>
            <w:color w:val="0000EE"/>
            <w:u w:val="single"/>
          </w:rPr>
          <w:t>https://www.redhat.com/en/technologies/management/ansible/ansible-lightspeed</w:t>
        </w:r>
      </w:hyperlink>
      <w:r>
        <w:t xml:space="preserve"> - This resource provides an overview of Red Hat Ansible Lightspeed, a generative AI service integrated into the Ansible Automation Platform. It outlines how the service enhances user expertise, empowers automation teams, and accelerates operational issue resolution. The article emphasizes boosting IT and developer productivity, addressing skill gaps, and reducing onboarding friction to meet the complex demands of IT and automation.</w:t>
      </w:r>
      <w:r/>
    </w:p>
    <w:p>
      <w:pPr>
        <w:pStyle w:val="ListNumber"/>
        <w:spacing w:line="240" w:lineRule="auto"/>
        <w:ind w:left="720"/>
      </w:pPr>
      <w:r/>
      <w:hyperlink r:id="rId11">
        <w:r>
          <w:rPr>
            <w:color w:val="0000EE"/>
            <w:u w:val="single"/>
          </w:rPr>
          <w:t>https://www.redhat.com/en/technologies/management/ansible/ansible-lightspeed</w:t>
        </w:r>
      </w:hyperlink>
      <w:r>
        <w:t xml:space="preserve"> - This resource provides an overview of Red Hat Ansible Lightspeed, a generative AI service integrated into the Ansible Automation Platform. It outlines how the service enhances user expertise, empowers automation teams, and accelerates operational issue resolution. The article emphasizes boosting IT and developer productivity, addressing skill gaps, and reducing onboarding friction to meet the complex demands of IT and automation.</w:t>
      </w:r>
      <w:r/>
    </w:p>
    <w:p>
      <w:pPr>
        <w:pStyle w:val="ListNumber"/>
        <w:spacing w:line="240" w:lineRule="auto"/>
        <w:ind w:left="720"/>
      </w:pPr>
      <w:r/>
      <w:hyperlink r:id="rId11">
        <w:r>
          <w:rPr>
            <w:color w:val="0000EE"/>
            <w:u w:val="single"/>
          </w:rPr>
          <w:t>https://www.redhat.com/en/technologies/management/ansible/ansible-lightspeed</w:t>
        </w:r>
      </w:hyperlink>
      <w:r>
        <w:t xml:space="preserve"> - This resource provides an overview of Red Hat Ansible Lightspeed, a generative AI service integrated into the Ansible Automation Platform. It outlines how the service enhances user expertise, empowers automation teams, and accelerates operational issue resolution. The article emphasizes boosting IT and developer productivity, addressing skill gaps, and reducing onboarding friction to meet the complex demands of IT and automation.</w:t>
      </w:r>
      <w:r/>
    </w:p>
    <w:p>
      <w:pPr>
        <w:pStyle w:val="ListNumber"/>
        <w:spacing w:line="240" w:lineRule="auto"/>
        <w:ind w:left="720"/>
      </w:pPr>
      <w:r/>
      <w:hyperlink r:id="rId11">
        <w:r>
          <w:rPr>
            <w:color w:val="0000EE"/>
            <w:u w:val="single"/>
          </w:rPr>
          <w:t>https://www.redhat.com/en/technologies/management/ansible/ansible-lightspeed</w:t>
        </w:r>
      </w:hyperlink>
      <w:r>
        <w:t xml:space="preserve"> - This resource provides an overview of Red Hat Ansible Lightspeed, a generative AI service integrated into the Ansible Automation Platform. It outlines how the service enhances user expertise, empowers automation teams, and accelerates operational issue resolution. The article emphasizes boosting IT and developer productivity, addressing skill gaps, and reducing onboarding friction to meet the complex demands of IT and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hat.com/en/blog/aiops-and-ansible-automation-platform-where-ai-intelligence-meets-trusted-execution" TargetMode="External"/><Relationship Id="rId10" Type="http://schemas.openxmlformats.org/officeDocument/2006/relationships/hyperlink" Target="https://www.redhat.com/en/technologies/management/ansible/ai-automation" TargetMode="External"/><Relationship Id="rId11" Type="http://schemas.openxmlformats.org/officeDocument/2006/relationships/hyperlink" Target="https://www.redhat.com/en/technologies/management/ansible/ansible-lightsp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