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Polymarket processes $25.7 billion in March trading volume driven by retail activity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chance have turned into repeat players , Polymarket saw $25.7bn of trading in March as retail wallets trade sports, politics and crypto more often and across more categories, a shift that matters for how prediction markets onboard and retain users.</w:t>
      </w:r>
      <w:r/>
    </w:p>
    <w:p>
      <w:r/>
      <w:r>
        <w:t>Essential Takeaways</w:t>
      </w:r>
      <w:r/>
      <w:r/>
    </w:p>
    <w:p>
      <w:pPr>
        <w:pStyle w:val="ListBullet"/>
        <w:spacing w:line="240" w:lineRule="auto"/>
        <w:ind w:left="720"/>
      </w:pPr>
      <w:r/>
      <w:r>
        <w:rPr>
          <w:b/>
        </w:rPr>
        <w:t>Retail-led surge:</w:t>
      </w:r>
      <w:r>
        <w:t xml:space="preserve"> About 82% of users traded under $10,000, showing smaller accounts are powering volume growth.</w:t>
      </w:r>
      <w:r/>
    </w:p>
    <w:p>
      <w:pPr>
        <w:pStyle w:val="ListBullet"/>
        <w:spacing w:line="240" w:lineRule="auto"/>
        <w:ind w:left="720"/>
      </w:pPr>
      <w:r/>
      <w:r>
        <w:rPr>
          <w:b/>
        </w:rPr>
        <w:t>More frequent use:</w:t>
      </w:r>
      <w:r>
        <w:t xml:space="preserve"> Active days per user jumped from 2.5 to 9.9, signalling habitual engagement rather than one-off bets.</w:t>
      </w:r>
      <w:r/>
    </w:p>
    <w:p>
      <w:pPr>
        <w:pStyle w:val="ListBullet"/>
        <w:spacing w:line="240" w:lineRule="auto"/>
        <w:ind w:left="720"/>
      </w:pPr>
      <w:r/>
      <w:r>
        <w:rPr>
          <w:b/>
        </w:rPr>
        <w:t>Sports dominance:</w:t>
      </w:r>
      <w:r>
        <w:t xml:space="preserve"> Sports was the largest category in Q1 with roughly $10.1bn in volume, driven by regular global fixtures.</w:t>
      </w:r>
      <w:r/>
    </w:p>
    <w:p>
      <w:pPr>
        <w:pStyle w:val="ListBullet"/>
        <w:spacing w:line="240" w:lineRule="auto"/>
        <w:ind w:left="720"/>
      </w:pPr>
      <w:r/>
      <w:r>
        <w:rPr>
          <w:b/>
        </w:rPr>
        <w:t>Crypto as gateway:</w:t>
      </w:r>
      <w:r>
        <w:t xml:space="preserve"> Crypto accounted for about 40% of early activity, easing newcomers into prediction markets.</w:t>
      </w:r>
      <w:r/>
    </w:p>
    <w:p>
      <w:pPr>
        <w:pStyle w:val="ListBullet"/>
        <w:spacing w:line="240" w:lineRule="auto"/>
        <w:ind w:left="720"/>
      </w:pPr>
      <w:r/>
      <w:r>
        <w:rPr>
          <w:b/>
        </w:rPr>
        <w:t>Broader distribution:</w:t>
      </w:r>
      <w:r>
        <w:t xml:space="preserve"> Moves like CFTC approval, ICE investment and MetaMask routing are expanding access and retention.</w:t>
      </w:r>
      <w:r/>
      <w:r/>
    </w:p>
    <w:p>
      <w:pPr>
        <w:pStyle w:val="Heading2"/>
      </w:pPr>
      <w:r>
        <w:t>Habit-forming trading: smaller wallets, bigger rhythm</w:t>
      </w:r>
      <w:r/>
    </w:p>
    <w:p>
      <w:r/>
      <w:r>
        <w:t>The clear headline is behavioural change: users are coming back more often and placing more modest bets, not piling in with huge one-off trades. That steady, repeat activity is tangible , wallets went from trading a couple of days to almost ten days on average during the study period, and the average number of categories each user touched climbed too, meaning more cross-play and curiosity. For consumers that matters: prediction markets are starting to feel less like a sporadic gamble and more like a daily habit, with the sensory pull of live markets and fast outcomes keeping people engaged.</w:t>
      </w:r>
      <w:r/>
    </w:p>
    <w:p>
      <w:pPr>
        <w:pStyle w:val="Heading2"/>
      </w:pPr>
      <w:r>
        <w:t>Sports kept the lights on , and the volume ticking</w:t>
      </w:r>
      <w:r/>
    </w:p>
    <w:p>
      <w:r/>
      <w:r>
        <w:t>Sports accounted for the single largest slice of activity, roughly $10.1bn in Q1, which makes sense when you remember fixtures happen all the time and markets refresh constantly. When your phone buzzes with a big match, you don’t need a calendar event to bet , you react. Industry watchers have noted the same cadence helped push prediction volumes higher through late 2025 and into the 2026 Super Bowl. If you’re choosing categories, pick sports for steady action and predictable liquidity; pick event-driven markets if you want volatility and big swings.</w:t>
      </w:r>
      <w:r/>
    </w:p>
    <w:p>
      <w:pPr>
        <w:pStyle w:val="Heading2"/>
      </w:pPr>
      <w:r>
        <w:t>Politics and geopolitics: continuous reaction, not just election spikes</w:t>
      </w:r>
      <w:r/>
    </w:p>
    <w:p>
      <w:r/>
      <w:r>
        <w:t>Politics generated about $5bn in the quarter, including $2.41bn from geopolitics, and the interesting thing is how distributed that activity is. Traders aren’t only showing up for elections; they’re reacting to real-time global headlines and crises, which keeps political markets lively between big-calendar moments. For someone dipping a toe into political markets, that means there’s always something to trade , or to watch , and you’re as likely to respond to breaking news as you are to plan for a scheduled event.</w:t>
      </w:r>
      <w:r/>
    </w:p>
    <w:p>
      <w:pPr>
        <w:pStyle w:val="Heading2"/>
      </w:pPr>
      <w:r>
        <w:t>Crypto: the natural onboarding channel</w:t>
      </w:r>
      <w:r/>
    </w:p>
    <w:p>
      <w:r/>
      <w:r>
        <w:t>Roughly 40% of early activity on Polymarket came through crypto markets, which act as a gentle ramp for newcomers used to price charts and 24/7 action. Platforms leaning into crypto-based markets are effectively building a funnel: users start with familiar assets and then broaden into sports, politics and other categories over time. If you’re considering joining, crypto markets are a low-friction place to learn the mechanics , but expect your interests to spread once you’re comfortable.</w:t>
      </w:r>
      <w:r/>
    </w:p>
    <w:p>
      <w:pPr>
        <w:pStyle w:val="Heading2"/>
      </w:pPr>
      <w:r>
        <w:t>Distribution wins: regulation, partners and product tweaks matter</w:t>
      </w:r>
      <w:r/>
    </w:p>
    <w:p>
      <w:r/>
      <w:r>
        <w:t>Polymarket’s structural gains have been as important as user behaviour. CFTC approval and a U.S. app rollout have unlocked a major market, while a strategic investment from Intercontinental Exchange has given the platform muscle and trust. MetaMask’s native routing and partnerships like the MLB deal also push distribution into wallets and daily experiences. Practically, that means greater accessibility and smoother on-ramps for retail users, and for the industry it signals prediction markets are moving into mainstream plumbing rather than remaining niche curiosities.</w:t>
      </w:r>
      <w:r/>
    </w:p>
    <w:p>
      <w:pPr>
        <w:pStyle w:val="Heading2"/>
      </w:pPr>
      <w:r>
        <w:t>What to watch and how to participate safely</w:t>
      </w:r>
      <w:r/>
    </w:p>
    <w:p>
      <w:r/>
      <w:r>
        <w:t>If you’re interested in prediction markets, start small and treat them like entertainment with a research habit. Use categories you understand, manage stake sizes, and keep an eye on liquidity , sports tend to have steady markets, while political and crypto events can swing quickly. Watch distribution moves, too: easier access via wallets and regulated apps changes risk profiles and convenience in equal measure.</w:t>
      </w:r>
      <w:r/>
    </w:p>
    <w:p>
      <w:r/>
      <w:r>
        <w:t>It's a small shift , from episodic bets to daily taps , but it could change how millions interact with real-world information.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[5]</w:t>
        </w:r>
      </w:hyperlink>
      <w:r>
        <w:t xml:space="preserve">- Paragraph 7: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https://thedefiant.io/news/research-and-opinion/polymarket-hit-usd25-7b-in-march-volume-as-retail-traders-bet-on-sports-politics-and-crypto</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https://coinmarketcap.com/academy/article/prediction-markets-hit-dollar257b-monthly-volume</w:t>
        </w:r>
      </w:hyperlink>
      <w:r>
        <w:t xml:space="preserve"> - In March 2026, prediction market trading volume reached $25.7 billion, marking a 10.6% increase from February. A joint report by Bitget Wallet and Polymarket, based on data from 1.29 million wallets in Q1 2026, revealed that 82.3% of users traded under $10,000, indicating a strong retail presence. The report also highlighted that sports and politics led by volume, with crypto driving new user activity. The findings suggest a behavioural shift towards consistent, repeated actions in prediction markets, with projections estimating $240 billion in annual volume by the end of 2026, aiming for $1 trillion in the long term.</w:t>
      </w:r>
      <w:r/>
    </w:p>
    <w:p>
      <w:pPr>
        <w:pStyle w:val="ListNumber"/>
        <w:spacing w:line="240" w:lineRule="auto"/>
        <w:ind w:left="720"/>
      </w:pPr>
      <w:r/>
      <w:hyperlink r:id="rId11">
        <w:r>
          <w:rPr>
            <w:color w:val="0000EE"/>
            <w:u w:val="single"/>
          </w:rPr>
          <w:t>https://www.chaincatcher.com/en/article/2261731</w:t>
        </w:r>
      </w:hyperlink>
      <w:r>
        <w:t xml:space="preserve"> - A joint report by Bitget Wallet and Polymarket revealed that Polymarket's trading volume in March 2026 reached $25.7 billion, driven predominantly by retail users. The study, based on 1.29 million active wallets in Q1 2026, found that 82.3% of users traded under $10,000, indicating a retail-driven platform. Active days per user increased from 2.5 to 9.9, and the average number of trading categories per user expanded from 1.45 to 2.34. Sports emerged as the largest category with $10.1 billion in volume, while politics generated $5 billion, including $2.41 billion tied to geopolitics. Crypto remained the primary entry point for new users, accounting for about 40% of early activity. The report suggests a behavioural shift towards consistent, repeated actions in prediction markets, with industry projections estimating $240 billion in annual volume by the end of 2026, aiming for $1 trillion in the long term.</w:t>
      </w:r>
      <w:r/>
    </w:p>
    <w:p>
      <w:pPr>
        <w:pStyle w:val="ListNumber"/>
        <w:spacing w:line="240" w:lineRule="auto"/>
        <w:ind w:left="720"/>
      </w:pPr>
      <w:r/>
      <w:hyperlink r:id="rId13">
        <w:r>
          <w:rPr>
            <w:color w:val="0000EE"/>
            <w:u w:val="single"/>
          </w:rPr>
          <w:t>https://www.banklesstimes.com/articles/2025/11/26/polymarket-secures-cftc-approval-to-operate-as-a-u-s-exchange/</w:t>
        </w:r>
      </w:hyperlink>
      <w:r>
        <w:t xml:space="preserve"> - In November 2025, Polymarket secured approval from the U.S. Commodity Futures Trading Commission (CFTC) to operate as a fully regulated, intermediated exchange in the United States. This approval allows U.S. consumers to access Polymarket’s event contracts through conventional brokerage services, marking a significant milestone for the platform's expansion in the U.S. market.</w:t>
      </w:r>
      <w:r/>
    </w:p>
    <w:p>
      <w:pPr>
        <w:pStyle w:val="ListNumber"/>
        <w:spacing w:line="240" w:lineRule="auto"/>
        <w:ind w:left="720"/>
      </w:pPr>
      <w:r/>
      <w:hyperlink r:id="rId15">
        <w:r>
          <w:rPr>
            <w:color w:val="0000EE"/>
            <w:u w:val="single"/>
          </w:rPr>
          <w:t>https://www.pymnts.com/news/regulation/2025/polymarket-says-cftc-approval-allows-it-intermediated-access-to-us-market/</w:t>
        </w:r>
      </w:hyperlink>
      <w:r>
        <w:t xml:space="preserve"> - Polymarket announced in November 2025 that it received approval from the Commodity Futures Trading Commission (CFTC) to operate as a fully regulated, intermediated exchange in the United States. This approval enables Polymarket to onboard brokerages and customers directly, facilitating trading on U.S. venues and introducing intermediated access that allows users to trade through Futures Commission Merchants (FCMs).</w:t>
      </w:r>
      <w:r/>
    </w:p>
    <w:p>
      <w:pPr>
        <w:pStyle w:val="ListNumber"/>
        <w:spacing w:line="240" w:lineRule="auto"/>
        <w:ind w:left="720"/>
      </w:pPr>
      <w:r/>
      <w:hyperlink r:id="rId14">
        <w:r>
          <w:rPr>
            <w:color w:val="0000EE"/>
            <w:u w:val="single"/>
          </w:rPr>
          <w:t>https://ir.theice.com/press/news-details/2026/Intercontinental-Exchange-Announces-New-600-Million-Investment-in-Polymarket/default.aspx</w:t>
        </w:r>
      </w:hyperlink>
      <w:r>
        <w:t xml:space="preserve"> - In March 2026, Intercontinental Exchange (ICE) announced a new $600 million direct cash investment in Polymarket, as part of an equity capital fundraising. This follows an initial $1 billion investment in October 2025, bringing ICE's total investment in Polymarket to $1.6 billion. The investments are not expected to have a material impact on ICE’s financial results or expected capital return plans.</w:t>
      </w:r>
      <w:r/>
    </w:p>
    <w:p>
      <w:pPr>
        <w:pStyle w:val="ListNumber"/>
        <w:spacing w:line="240" w:lineRule="auto"/>
        <w:ind w:left="720"/>
      </w:pPr>
      <w:r/>
      <w:hyperlink r:id="rId12">
        <w:r>
          <w:rPr>
            <w:color w:val="0000EE"/>
            <w:u w:val="single"/>
          </w:rPr>
          <w:t>https://coin360.com/news/prediction-markets-polymarket-upgrade-kalshi-appeal</w:t>
        </w:r>
      </w:hyperlink>
      <w:r>
        <w:t xml:space="preserve"> - In April 2026, prediction markets experienced significant growth, with trading volume reaching $25.7 billion in March. Polymarket, a leading platform in this space, launched major infrastructure upgrades, including Polymarket USD and CTF Exchange V2. Additionally, Kalshi secured a legal victory against New Jersey over sports-related event contracts, further bolstering the prediction market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efiant.io/news/research-and-opinion/polymarket-hit-usd25-7b-in-march-volume-as-retail-traders-bet-on-sports-politics-and-crypto" TargetMode="External"/><Relationship Id="rId10" Type="http://schemas.openxmlformats.org/officeDocument/2006/relationships/hyperlink" Target="https://coinmarketcap.com/academy/article/prediction-markets-hit-dollar257b-monthly-volume" TargetMode="External"/><Relationship Id="rId11" Type="http://schemas.openxmlformats.org/officeDocument/2006/relationships/hyperlink" Target="https://www.chaincatcher.com/en/article/2261731" TargetMode="External"/><Relationship Id="rId12" Type="http://schemas.openxmlformats.org/officeDocument/2006/relationships/hyperlink" Target="https://coin360.com/news/prediction-markets-polymarket-upgrade-kalshi-appeal" TargetMode="External"/><Relationship Id="rId13" Type="http://schemas.openxmlformats.org/officeDocument/2006/relationships/hyperlink" Target="https://www.banklesstimes.com/articles/2025/11/26/polymarket-secures-cftc-approval-to-operate-as-a-u-s-exchange/" TargetMode="External"/><Relationship Id="rId14" Type="http://schemas.openxmlformats.org/officeDocument/2006/relationships/hyperlink" Target="https://ir.theice.com/press/news-details/2026/Intercontinental-Exchange-Announces-New-600-Million-Investment-in-Polymarket/default.aspx" TargetMode="External"/><Relationship Id="rId15" Type="http://schemas.openxmlformats.org/officeDocument/2006/relationships/hyperlink" Target="https://www.pymnts.com/news/regulation/2025/polymarket-says-cftc-approval-allows-it-intermediated-access-to-u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