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Insygna’s AI workforce management platform wins HR Tech Europe startup contest amid rising regulation and enterprise AI adoption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Insygna Corporation has won the PitchFest startup competition at HR Technology Europe 2026, taking first place at the event in Amsterdam after being selected from more than 200 applicants. According to reports on the announcement, the company advanced through 16 finalists and was judged on how sharply it differentiates itself, how convincing the problem statement is and how credible its route to market appears.</w:t>
      </w:r>
      <w:r/>
    </w:p>
    <w:p>
      <w:r/>
      <w:r>
        <w:t>The win draws attention to Insygna’s Agentic Workforce Management platform, which is designed to bring AI agents into the same governance framework used for human workers and external contractors. The company says the system can onboard AI agents, verify identity and risk, set access boundaries, maintain audit trails and trigger re-credentialing when an agent is changed or redeployed. Insygna argues that most adjacent tools are aimed at IT and security teams, whereas its own focus is on HR and procurement.</w:t>
      </w:r>
      <w:r/>
    </w:p>
    <w:p>
      <w:r/>
      <w:r>
        <w:t>That positioning may be gaining relevance as enterprises rethink how AI fits into organisational structures. At Atlassian, Chief People Officer Avani Solanki Prabhakar recently said her remit is expanding to include AI enablement, with the company’s people function growing alongside a broader internal shift towards using AI across teams. Speaking to the Australian Financial Review, she said: "True efficiency at a company level comes from AI being used as a team, rather than at an individual level." Insygna and its backers present that kind of change as evidence that HR will increasingly need tools to govern machine workers as well as human ones.</w:t>
      </w:r>
      <w:r/>
    </w:p>
    <w:p>
      <w:r/>
      <w:r>
        <w:t>Regulation is adding to the pressure. The EU AI Act’s August 2026 enforcement deadline will require enterprises to document, monitor and govern high-risk AI systems in production, creating a near-term compliance incentive for companies building agent oversight tools. Insygna says demand has been strong: its $500,000 pre-seed round was oversubscribed and closed in less than 30 days, and it is now raising a further $2 million as it runs a closed beta with selected customers. The founders also point to their previous venture, Claro Analytics, which was sold to Wilson in 2022, as proof of execution in workforce intelligence software.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https://techrseries.com/hrtechnology/insygna-wins-hr-tech-europe-2026-startup-competition-for-agentic-workforce-management-platform/</w:t>
        </w:r>
      </w:hyperlink>
      <w:r>
        <w:t xml:space="preserve"> - Please view link - unable to able to access data</w:t>
      </w:r>
      <w:r/>
    </w:p>
    <w:p>
      <w:pPr>
        <w:pStyle w:val="ListNumber"/>
        <w:spacing w:line="240" w:lineRule="auto"/>
        <w:ind w:left="720"/>
      </w:pPr>
      <w:r/>
      <w:hyperlink r:id="rId10">
        <w:r>
          <w:rPr>
            <w:color w:val="0000EE"/>
            <w:u w:val="single"/>
          </w:rPr>
          <w:t>https://hrtech-pulse.com/news/insygna-wins-hr-tech-europe-2026-startup-competition/</w:t>
        </w:r>
      </w:hyperlink>
      <w:r>
        <w:t xml:space="preserve"> - Insygna Corporation, the developer of the Agentic Workforce Management™ (AWM™) platform, won the PitchFest competition at HR Technology Europe 2026, held on April 23 at the RAI in Amsterdam. Chosen from over 200 applicants, Insygna secured first place. The competition evaluates early-stage technology companies based on market differentiation, the credibility of the problem they are solving, and the strength of their go-to-market strategy. The judging panel comprises practitioners and investors actively deploying enterprise technology.</w:t>
      </w:r>
      <w:r/>
    </w:p>
    <w:p>
      <w:pPr>
        <w:pStyle w:val="ListNumber"/>
        <w:spacing w:line="240" w:lineRule="auto"/>
        <w:ind w:left="720"/>
      </w:pPr>
      <w:r/>
      <w:hyperlink r:id="rId11">
        <w:r>
          <w:rPr>
            <w:color w:val="0000EE"/>
            <w:u w:val="single"/>
          </w:rPr>
          <w:t>https://natlawreview.com/press-releases/insygna-wins-hr-tech-europe-2026-startup-competition-agentic-workforce</w:t>
        </w:r>
      </w:hyperlink>
      <w:r>
        <w:t xml:space="preserve"> - Insygna Corporation, the developer of the Agentic Workforce Management™ (AWM™) platform, won the PitchFest competition at HR Technology Europe 2026, held on April 23 at the RAI in Amsterdam. Chosen from over 200 applicants, Insygna secured first place. The competition evaluates early-stage technology companies based on market differentiation, the credibility of the problem they are solving, and the strength of their go-to-market strategy. The judging panel comprises practitioners and investors actively deploying enterprise technology.</w:t>
      </w:r>
      <w:r/>
    </w:p>
    <w:p>
      <w:pPr>
        <w:pStyle w:val="ListNumber"/>
        <w:spacing w:line="240" w:lineRule="auto"/>
        <w:ind w:left="720"/>
      </w:pPr>
      <w:r/>
      <w:hyperlink r:id="rId12">
        <w:r>
          <w:rPr>
            <w:color w:val="0000EE"/>
            <w:u w:val="single"/>
          </w:rPr>
          <w:t>https://insygna.ai/</w:t>
        </w:r>
      </w:hyperlink>
      <w:r>
        <w:t xml:space="preserve"> - Insygna provides infrastructure for onboarding AI agents as workforce participants, verifying their identity and risk profile, authorising their access and scope, and maintaining a continuous audit trail. Their platform offers credentialing, performance monitoring, spend tracking, and re-credentialing triggered automatically when any agent is updated or redeployed. Insygna operates at the workforce layer, enabling the same governance applied to contingent workers and service vendors to extend to AI agents.</w:t>
      </w:r>
      <w:r/>
    </w:p>
    <w:p>
      <w:pPr>
        <w:pStyle w:val="ListNumber"/>
        <w:spacing w:line="240" w:lineRule="auto"/>
        <w:ind w:left="720"/>
      </w:pPr>
      <w:r/>
      <w:hyperlink r:id="rId13">
        <w:r>
          <w:rPr>
            <w:color w:val="0000EE"/>
            <w:u w:val="single"/>
          </w:rPr>
          <w:t>https://insygna.com/</w:t>
        </w:r>
      </w:hyperlink>
      <w:r>
        <w:t xml:space="preserve"> - Insygna offers enterprise-grade trust infrastructure for the agentic AI workforce, establishing verified identity profiles for AI agents, providing independent observation layers that monitor and record AI agent behaviour in real-time, and offering a neutral trust infrastructure that enables enterprise buyers to rely on verified risk profiles and historical behaviour patterns when deploying AI. Their platform ensures every action is logged on an immutable ledger, providing absolute transparency and verifiable performance metrics for autonomous AI entities.</w:t>
      </w:r>
      <w:r/>
    </w:p>
    <w:p>
      <w:pPr>
        <w:pStyle w:val="ListNumber"/>
        <w:spacing w:line="240" w:lineRule="auto"/>
        <w:ind w:left="720"/>
      </w:pPr>
      <w:r/>
      <w:hyperlink r:id="rId14">
        <w:r>
          <w:rPr>
            <w:color w:val="0000EE"/>
            <w:u w:val="single"/>
          </w:rPr>
          <w:t>https://www.cbinsights.com/company/insygna</w:t>
        </w:r>
      </w:hyperlink>
      <w:r>
        <w:t xml:space="preserve"> - Insygna operates within the technology sector, focusing on AI agent management. It provides infrastructure for onboarding, verifying, and managing AI agents as participants in the workforce, including identity verification, risk profiling, access authorisation, and maintaining a continuous audit trail. Insygna serves enterprises and agent creators, providing resources for agent distribution and decision-making. It was founded in 2026 and is based in Merrimack, New Hampshire.</w:t>
      </w:r>
      <w:r/>
    </w:p>
    <w:p>
      <w:pPr>
        <w:pStyle w:val="ListNumber"/>
        <w:spacing w:line="240" w:lineRule="auto"/>
        <w:ind w:left="720"/>
      </w:pPr>
      <w:r/>
      <w:hyperlink r:id="rId15">
        <w:r>
          <w:rPr>
            <w:color w:val="0000EE"/>
            <w:u w:val="single"/>
          </w:rPr>
          <w:t>https://insygna.com/contact</w:t>
        </w:r>
      </w:hyperlink>
      <w:r>
        <w:t xml:space="preserve"> - Insygna provides onboarding, verification, and ongoing performance monitoring for the agentic AI workforce. They offer enterprise-grade trust infrastructure for AI agents, establishing verified identity profiles, monitoring and recording AI agent behaviour in real-time, and providing a neutral trust infrastructure that enables enterprise buyers to rely on verified risk profiles and historical behaviour patterns when deploying AI. Their platform ensures every action is logged on an immutable ledger, providing absolute transparency and verifiable performance metrics for autonomous AI entities.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rseries.com/hrtechnology/insygna-wins-hr-tech-europe-2026-startup-competition-for-agentic-workforce-management-platform/" TargetMode="External"/><Relationship Id="rId10" Type="http://schemas.openxmlformats.org/officeDocument/2006/relationships/hyperlink" Target="https://hrtech-pulse.com/news/insygna-wins-hr-tech-europe-2026-startup-competition/" TargetMode="External"/><Relationship Id="rId11" Type="http://schemas.openxmlformats.org/officeDocument/2006/relationships/hyperlink" Target="https://natlawreview.com/press-releases/insygna-wins-hr-tech-europe-2026-startup-competition-agentic-workforce" TargetMode="External"/><Relationship Id="rId12" Type="http://schemas.openxmlformats.org/officeDocument/2006/relationships/hyperlink" Target="https://insygna.ai/" TargetMode="External"/><Relationship Id="rId13" Type="http://schemas.openxmlformats.org/officeDocument/2006/relationships/hyperlink" Target="https://insygna.com/" TargetMode="External"/><Relationship Id="rId14" Type="http://schemas.openxmlformats.org/officeDocument/2006/relationships/hyperlink" Target="https://www.cbinsights.com/company/insygna" TargetMode="External"/><Relationship Id="rId15" Type="http://schemas.openxmlformats.org/officeDocument/2006/relationships/hyperlink" Target="https://insygna.com/contac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