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 warns of rapid AI-driven risks prompting call for adaptive supervision in banking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a Financial Stability Oversight Council roundtable in Washington on 1 May, Federal Reserve Vice Chair for Supervision Michelle Bowman said the financial sector is already feeling the effects of artificial intelligence, with the technology reshaping cyber defence, operations and supervisory expectations far faster than many regulators had anticipated. She argued that the gains are real, but so are the new risks, and said the pace of change demands a more flexible regulatory response.</w:t>
      </w:r>
      <w:r/>
    </w:p>
    <w:p>
      <w:r/>
      <w:r>
        <w:t>Bowman described AI as increasingly embedded in banking, from in-house systems built by large institutions to third-party tools bought from vendors. According to her remarks, the technology can improve efficiency, accelerate work and generate content at scale, but the same capabilities can also be turned against firms by attackers looking for weaknesses in systems or controls. She pointed to cyber-focused AI tools as an example of why supervisors are now paying closer attention to how institutions use the technology.</w:t>
      </w:r>
      <w:r/>
    </w:p>
    <w:p>
      <w:r/>
      <w:r>
        <w:t>She said the Federal Reserve has been discussing AI with banks for years, but that the current wave of adoption has made the issue more immediate. Bowman said examiners are focusing on whether AI is being used in important functions, how widely employees can access it and whether it affects customers directly, including in lending decisions. The speech also reflected the Fed’s recent shift towards concentrating supervision on material financial risks that could threaten a bank’s survival.</w:t>
      </w:r>
      <w:r/>
    </w:p>
    <w:p>
      <w:r/>
      <w:r>
        <w:t>Bowman also raised questions about how existing risk frameworks should apply to newer AI systems. The Federal Reserve, together with the Office of the Comptroller of the Currency and the Federal Deposit Insurance Corporation, recently revised model risk management guidance to clarify that it does not cover generative or agentic AI. In its place, Bowman said banks will need to rely on broader governance and risk controls, while supervisors decide whether older guidance is still suitable for emerging tools. She added that third-party risk oversight also needs updating as more banks depend on vendor-supplied AI products.</w:t>
      </w:r>
      <w:r/>
    </w:p>
    <w:p>
      <w:r/>
      <w:r>
        <w:t>The discussion is not confined to the United States. Bowman said work at the Financial Stability Board is under way to identify sound practices for AI adoption and to produce a report on its benefits and challenges, with consultation expected in the third quarter. She also highlighted recent discussions involving Treasury Secretary Scott Bessent and Federal Reserve Chair Jerome Powell with large banks about the cybersecurity implications of AI systems, describing that engagement as valuable for protecting the banking system. Her broader message was that innovation should be encouraged, but supervision must evolve with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3">
        <w:r>
          <w:rPr>
            <w:color w:val="0000EE"/>
            <w:u w:val="single"/>
          </w:rPr>
          <w:t>[2]</w:t>
        </w:r>
      </w:hyperlink>
      <w:r>
        <w:t xml:space="preserve">, </w:t>
      </w:r>
      <w:hyperlink r:id="rId10">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https://www.tradersmagazine.com/am/feds-bowman-calls-for-adaptive-oversight-on-ai-adoption/</w:t>
        </w:r>
      </w:hyperlink>
      <w:r>
        <w:t xml:space="preserve"> - Please view link - unable to able to access data</w:t>
      </w:r>
      <w:r/>
    </w:p>
    <w:p>
      <w:pPr>
        <w:pStyle w:val="ListNumber"/>
        <w:spacing w:line="240" w:lineRule="auto"/>
        <w:ind w:left="720"/>
      </w:pPr>
      <w:r/>
      <w:hyperlink r:id="rId13">
        <w:r>
          <w:rPr>
            <w:color w:val="0000EE"/>
            <w:u w:val="single"/>
          </w:rPr>
          <w:t>https://www.federalreserve.gov/aboutthefed/bios/board/bowman.htm</w:t>
        </w:r>
      </w:hyperlink>
      <w:r>
        <w:t xml:space="preserve"> - This page provides a detailed biography of Michelle W. Bowman, Vice Chair for Supervision at the Federal Reserve Board. It outlines her career, including her tenure as Kansas state bank commissioner and her role as vice president of Farmers &amp; Drovers Bank. The biography also highlights her previous public service positions and her educational background, emphasizing her extensive experience in banking and financial regulation.</w:t>
      </w:r>
      <w:r/>
    </w:p>
    <w:p>
      <w:pPr>
        <w:pStyle w:val="ListNumber"/>
        <w:spacing w:line="240" w:lineRule="auto"/>
        <w:ind w:left="720"/>
      </w:pPr>
      <w:r/>
      <w:hyperlink r:id="rId12">
        <w:r>
          <w:rPr>
            <w:color w:val="0000EE"/>
            <w:u w:val="single"/>
          </w:rPr>
          <w:t>https://www.federalreserve.gov/newsevents/testimony/bowman20260226a.htm</w:t>
        </w:r>
      </w:hyperlink>
      <w:r>
        <w:t xml:space="preserve"> - In this testimony before the U.S. Senate Committee on Banking, Housing, and Urban Affairs, Vice Chair for Supervision Michelle W. Bowman discusses the current state of the banking sector and the Federal Reserve's supervisory and regulatory activities. She outlines her priorities for ensuring the safety and soundness of the financial system and the effectiveness of its regulation and supervision.</w:t>
      </w:r>
      <w:r/>
    </w:p>
    <w:p>
      <w:pPr>
        <w:pStyle w:val="ListNumber"/>
        <w:spacing w:line="240" w:lineRule="auto"/>
        <w:ind w:left="720"/>
      </w:pPr>
      <w:r/>
      <w:hyperlink r:id="rId10">
        <w:r>
          <w:rPr>
            <w:color w:val="0000EE"/>
            <w:u w:val="single"/>
          </w:rPr>
          <w:t>https://home.treasury.gov/policy-issues/financial-markets-financial-institutions-and-fiscal-service/fsoc</w:t>
        </w:r>
      </w:hyperlink>
      <w:r>
        <w:t xml:space="preserve"> - The Financial Stability Oversight Council (FSOC) is a U.S. federal government organisation established by the Dodd-Frank Wall Street Reform and Consumer Protection Act. The FSOC is responsible for monitoring the stability of the nation's financial system, identifying risks, promoting market discipline, and responding to emerging threats to financial stability.</w:t>
      </w:r>
      <w:r/>
    </w:p>
    <w:p>
      <w:pPr>
        <w:pStyle w:val="ListNumber"/>
        <w:spacing w:line="240" w:lineRule="auto"/>
        <w:ind w:left="720"/>
      </w:pPr>
      <w:r/>
      <w:hyperlink r:id="rId16">
        <w:r>
          <w:rPr>
            <w:color w:val="0000EE"/>
            <w:u w:val="single"/>
          </w:rPr>
          <w:t>https://www.cutoday.info/Fresh-Today/Mythos-Model-Raises-Stakes-As-Fed-Rethinks-Risk-Vendor-Oversight</w:t>
        </w:r>
      </w:hyperlink>
      <w:r>
        <w:t xml:space="preserve"> - This article discusses how the rapid emergence of artificial intelligence, particularly tools capable of identifying cyber vulnerabilities, is prompting regulators to rethink how financial institutions manage risk. It highlights Vice Chair for Supervision Michelle W. Bowman's remarks at a Financial Stability Oversight Council roundtable on AI and cybersecurity, emphasising the need for adaptable supervisory approaches to address new risks.</w:t>
      </w:r>
      <w:r/>
    </w:p>
    <w:p>
      <w:pPr>
        <w:pStyle w:val="ListNumber"/>
        <w:spacing w:line="240" w:lineRule="auto"/>
        <w:ind w:left="720"/>
      </w:pPr>
      <w:r/>
      <w:hyperlink r:id="rId11">
        <w:r>
          <w:rPr>
            <w:color w:val="0000EE"/>
            <w:u w:val="single"/>
          </w:rPr>
          <w:t>https://www.federalreserve.gov/newsevents/speech/files/bowman20260501a.pdf</w:t>
        </w:r>
      </w:hyperlink>
      <w:r>
        <w:t xml:space="preserve"> - In this speech, Vice Chair for Supervision Michelle W. Bowman addresses the role of artificial intelligence in the financial system. She discusses the benefits and risks associated with AI adoption in banking, emphasising the need for adaptable supervisory guidance to ensure financial stability while fostering innovation.</w:t>
      </w:r>
      <w:r/>
    </w:p>
    <w:p>
      <w:pPr>
        <w:pStyle w:val="ListNumber"/>
        <w:spacing w:line="240" w:lineRule="auto"/>
        <w:ind w:left="720"/>
      </w:pPr>
      <w:r/>
      <w:hyperlink r:id="rId14">
        <w:r>
          <w:rPr>
            <w:color w:val="0000EE"/>
            <w:u w:val="single"/>
          </w:rPr>
          <w:t>https://www.fsb.org/profile/michelle-w-bowman/</w:t>
        </w:r>
      </w:hyperlink>
      <w:r>
        <w:t xml:space="preserve"> - This profile provides information about Michelle W. Bowman, Chair of the Standing Committee on Supervisory and Regulatory Cooperation at the Financial Stability Board. It outlines her role and responsibilities within the FSB, as well as her background and previous positions, highlighting her expertise in financial supervision and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ersmagazine.com/am/feds-bowman-calls-for-adaptive-oversight-on-ai-adoption/" TargetMode="External"/><Relationship Id="rId10" Type="http://schemas.openxmlformats.org/officeDocument/2006/relationships/hyperlink" Target="https://home.treasury.gov/policy-issues/financial-markets-financial-institutions-and-fiscal-service/fsoc" TargetMode="External"/><Relationship Id="rId11" Type="http://schemas.openxmlformats.org/officeDocument/2006/relationships/hyperlink" Target="https://www.federalreserve.gov/newsevents/speech/files/bowman20260501a.pdf" TargetMode="External"/><Relationship Id="rId12" Type="http://schemas.openxmlformats.org/officeDocument/2006/relationships/hyperlink" Target="https://www.federalreserve.gov/newsevents/testimony/bowman20260226a.htm" TargetMode="External"/><Relationship Id="rId13" Type="http://schemas.openxmlformats.org/officeDocument/2006/relationships/hyperlink" Target="https://www.federalreserve.gov/aboutthefed/bios/board/bowman.htm" TargetMode="External"/><Relationship Id="rId14" Type="http://schemas.openxmlformats.org/officeDocument/2006/relationships/hyperlink" Target="https://www.fsb.org/profile/michelle-w-bowman/" TargetMode="External"/><Relationship Id="rId15" Type="http://schemas.openxmlformats.org/officeDocument/2006/relationships/hyperlink" Target="https://www.noahwire.com" TargetMode="External"/><Relationship Id="rId16" Type="http://schemas.openxmlformats.org/officeDocument/2006/relationships/hyperlink" Target="https://www.cutoday.info/Fresh-Today/Mythos-Model-Raises-Stakes-As-Fed-Rethinks-Risk-Vendor-Over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