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OPAQUE acquires cryptographic AI technology from TII</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AI infrastructure are shifting fast , enterprises and national programmes are buying confidential AI tools that keep sensitive data private, compliant and future‑proof. OPAQUE's acquisition of cryptographic AI tech from Abu Dhabi's TII promises hardware‑attested training, inference and agent workflows with post‑quantum protection, and that matters for banks, hospitals and sovereign clouds.</w:t>
      </w:r>
      <w:r/>
    </w:p>
    <w:p>
      <w:r/>
      <w:r>
        <w:t>Essential Takeaways</w:t>
      </w:r>
      <w:r/>
      <w:r/>
    </w:p>
    <w:p>
      <w:pPr>
        <w:pStyle w:val="ListBullet"/>
        <w:spacing w:line="240" w:lineRule="auto"/>
        <w:ind w:left="720"/>
      </w:pPr>
      <w:r/>
      <w:r>
        <w:rPr>
          <w:b/>
        </w:rPr>
        <w:t>Full‑lifecycle coverage:</w:t>
      </w:r>
      <w:r>
        <w:t xml:space="preserve"> OPAQUE now supports training, fine‑tuning, inference and agents under one confidential AI platform.</w:t>
      </w:r>
      <w:r/>
    </w:p>
    <w:p>
      <w:pPr>
        <w:pStyle w:val="ListBullet"/>
        <w:spacing w:line="240" w:lineRule="auto"/>
        <w:ind w:left="720"/>
      </w:pPr>
      <w:r/>
      <w:r>
        <w:rPr>
          <w:b/>
        </w:rPr>
        <w:t>Hardware‑enforced guarantees:</w:t>
      </w:r>
      <w:r>
        <w:t xml:space="preserve"> Trusted Execution Environments and verifiable attestation mean cryptographic proof of what ran and where.</w:t>
      </w:r>
      <w:r/>
    </w:p>
    <w:p>
      <w:pPr>
        <w:pStyle w:val="ListBullet"/>
        <w:spacing w:line="240" w:lineRule="auto"/>
        <w:ind w:left="720"/>
      </w:pPr>
      <w:r/>
      <w:r>
        <w:rPr>
          <w:b/>
        </w:rPr>
        <w:t>Post‑quantum protection:</w:t>
      </w:r>
      <w:r>
        <w:t xml:space="preserve"> The acquired tech brings cryptography designed to withstand future quantum threats.</w:t>
      </w:r>
      <w:r/>
    </w:p>
    <w:p>
      <w:pPr>
        <w:pStyle w:val="ListBullet"/>
        <w:spacing w:line="240" w:lineRule="auto"/>
        <w:ind w:left="720"/>
      </w:pPr>
      <w:r/>
      <w:r>
        <w:rPr>
          <w:b/>
        </w:rPr>
        <w:t>Faster production rollout:</w:t>
      </w:r>
      <w:r>
        <w:t xml:space="preserve"> OPAQUE says customers can move from experiment to production roughly 4–5x quicker.</w:t>
      </w:r>
      <w:r/>
    </w:p>
    <w:p>
      <w:pPr>
        <w:pStyle w:val="ListBullet"/>
        <w:spacing w:line="240" w:lineRule="auto"/>
        <w:ind w:left="720"/>
      </w:pPr>
      <w:r/>
      <w:r>
        <w:rPr>
          <w:b/>
        </w:rPr>
        <w:t>Sovereign deployment:</w:t>
      </w:r>
      <w:r>
        <w:t xml:space="preserve"> The architecture supports on‑soil data control for national and regulated cloud environments.</w:t>
      </w:r>
      <w:r/>
      <w:r/>
    </w:p>
    <w:p>
      <w:pPr>
        <w:pStyle w:val="Heading2"/>
      </w:pPr>
      <w:r>
        <w:t>Why this deal shifts the confidential AI landscape</w:t>
      </w:r>
      <w:r/>
    </w:p>
    <w:p>
      <w:r/>
      <w:r>
        <w:t>This acquisition puts a mature set of cryptographic primitives into a platform already used in production, and that’s a sensory change , you can practically feel compliance teams relax. According to OPAQUE and reporting on the deal, the technology from the Technology Innovation Institute (TII) brings multi‑party computation and fully homomorphic encryption into workflows beyond toy demos. For enterprises sitting on patient records, financial ledgers or classified datasets, that combination turns “maybe” into “yes, we can.”</w:t>
      </w:r>
      <w:r/>
    </w:p>
    <w:p>
      <w:r/>
      <w:r>
        <w:t>Backstory matters: the UAE’s ATRC and TII developed these primitives with an eye to real‑world models, and now a US‑based company with customers like ServiceNow and Anthropic has the means to deploy them at scale. The result is a clearer path for regulated organisations to adopt AI without stitching together multiple vendor point solutions.</w:t>
      </w:r>
      <w:r/>
    </w:p>
    <w:p>
      <w:pPr>
        <w:pStyle w:val="Heading2"/>
      </w:pPr>
      <w:r>
        <w:t>What hardware‑attested cryptography actually delivers for teams</w:t>
      </w:r>
      <w:r/>
    </w:p>
    <w:p>
      <w:r/>
      <w:r>
        <w:t>Think of hardware attestation as a visible audit trail produced by the machine itself. OPAQUE’s approach ties cryptographic enforcement to Trusted Execution Environments so the platform can generate provable evidence , what ran, where it ran, and which policies were applied , without revealing the data. That’s a big deal for compliance officers who must sign off on SOC 2, ISO 27001 or GDPR Article 32 obligations.</w:t>
      </w:r>
      <w:r/>
    </w:p>
    <w:p>
      <w:r/>
      <w:r>
        <w:t>Practically, it reduces the negotiation friction with legal and regulators. If you’re responsible for patient privacy or cross‑border data residency, having verifiable, hardware‑rooted proofs reduces paperwork and speeds deployment.</w:t>
      </w:r>
      <w:r/>
    </w:p>
    <w:p>
      <w:pPr>
        <w:pStyle w:val="Heading2"/>
      </w:pPr>
      <w:r>
        <w:t>Post‑quantum cryptography: a pragmatic insurance policy</w:t>
      </w:r>
      <w:r/>
    </w:p>
    <w:p>
      <w:r/>
      <w:r>
        <w:t>Quantum computers might still be on the horizon, but planning for them now is sensible insurance. The newly acquired tech explicitly includes post‑quantum protections, so organisations can adopt models today without later having to retro‑protect archived training data or model checkpoints.</w:t>
      </w:r>
      <w:r/>
    </w:p>
    <w:p>
      <w:r/>
      <w:r>
        <w:t>In plain terms: you’re buying cryptographic resilience that aims to keep data confidential even if future advances break today’s algorithms. For sectors with long data‑retention and high confidentiality requirements, that forward planning is becoming a buying criterion.</w:t>
      </w:r>
      <w:r/>
    </w:p>
    <w:p>
      <w:pPr>
        <w:pStyle w:val="Heading2"/>
      </w:pPr>
      <w:r>
        <w:t>Why unified confidential workflows beat stitching together tools</w:t>
      </w:r>
      <w:r/>
    </w:p>
    <w:p>
      <w:r/>
      <w:r>
        <w:t>Enterprises often cobble together separate vendors for training, inference and agent execution, which leaves gaps and overhead. OPAQUE’s argument is simple , and appealing: one platform that covers the whole lifecycle reduces complexity, shortens time‑to‑production, and produces consistent attestation records across stages.</w:t>
      </w:r>
      <w:r/>
    </w:p>
    <w:p>
      <w:r/>
      <w:r>
        <w:t>For engineering teams that hate integration debt, that’s a winner. For compliance and security teams, it’s easier to validate a single evidence chain than reconcile logs from several suppliers. Expect this trend to push more enterprises to favour platforms that combine cryptographic primitives with operational tooling.</w:t>
      </w:r>
      <w:r/>
    </w:p>
    <w:p>
      <w:pPr>
        <w:pStyle w:val="Heading2"/>
      </w:pPr>
      <w:r>
        <w:t>What this means for sovereign clouds and national AI programmes</w:t>
      </w:r>
      <w:r/>
    </w:p>
    <w:p>
      <w:r/>
      <w:r>
        <w:t>Because the architecture rests on hardware‑rooted guarantees rather than vendor trust, OPAQUE can be deployed on sovereign cloud infrastructure while still offering cryptographic proof of on‑soil data control. That aligns with national strategies that want local control over sensitive datasets but also need advanced AI.</w:t>
      </w:r>
      <w:r/>
    </w:p>
    <w:p>
      <w:r/>
      <w:r>
        <w:t>The deal is also a symbolic win for the UAE: research built in Abu Dhabi is now being shipped globally through a platform with customers across health, finance and enterprise software. For countries building sovereign AI stacks, this shows a realistic route to adopt confidential AI without ceding data control.</w:t>
      </w:r>
      <w:r/>
    </w:p>
    <w:p>
      <w:r/>
      <w:r>
        <w:t>Closing line It’s a quiet but significant shift: cryptography plus hardware attestation bundled into one platform makes it realistic to run powerful AI on the data organisations once dared not touch.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https://www.prnewswire.com/news-releases/opaque-acquires-abu-dhabi-developed-cryptographic-ai-technology-from-tii-extending-confidential-ai-across-the-full-lifecycle-with-post-quantum-protection-302760474.html</w:t>
        </w:r>
      </w:hyperlink>
      <w:r>
        <w:t xml:space="preserve"> - Please view link - unable to able to access data</w:t>
      </w:r>
      <w:r/>
    </w:p>
    <w:p>
      <w:pPr>
        <w:pStyle w:val="ListNumber"/>
        <w:spacing w:line="240" w:lineRule="auto"/>
        <w:ind w:left="720"/>
      </w:pPr>
      <w:r/>
      <w:hyperlink r:id="rId9">
        <w:r>
          <w:rPr>
            <w:color w:val="0000EE"/>
            <w:u w:val="single"/>
          </w:rPr>
          <w:t>https://www.prnewswire.com/news-releases/opaque-acquires-abu-dhabi-developed-cryptographic-ai-technology-from-tii-extending-confidential-ai-across-the-full-lifecycle-with-post-quantum-protection-302760474.html</w:t>
        </w:r>
      </w:hyperlink>
      <w:r>
        <w:t xml:space="preserve"> - OPAQUE, a Confidential AI company based in San Francisco, has acquired advanced cryptographic AI technologies from the Technology Innovation Institute (TII), the applied research arm of Abu Dhabi's Advanced Technology Research Council (ATRC). This acquisition introduces two key capabilities to OPAQUE's platform: confidential AI model training using advanced cryptographic techniques like multi-party computation and fully homomorphic encryption, and post-quantum cryptographic protections. The integration of these technologies enables OPAQUE to support Confidential AI workflows across training, fine-tuning, inference, and AI agent execution, accelerating enterprise deployment by 4-5 times. The acquisition was overseen by H.E. Faisal Al Bannai, Adviser to the UAE President and Secretary General of ATRC, and Ion Stoica, Co-Founder and Board Member of OPAQUE and Professor at UC Berkeley. This marks the first instance of cryptographic AI technologies developed in the UAE being acquired and deployed at scale by a US-based technology company, highlighting the UAE's growing role in foundational AI research and innovation.</w:t>
      </w:r>
      <w:r/>
    </w:p>
    <w:p>
      <w:pPr>
        <w:pStyle w:val="ListNumber"/>
        <w:spacing w:line="240" w:lineRule="auto"/>
        <w:ind w:left="720"/>
      </w:pPr>
      <w:r/>
      <w:hyperlink r:id="rId10">
        <w:r>
          <w:rPr>
            <w:color w:val="0000EE"/>
            <w:u w:val="single"/>
          </w:rPr>
          <w:t>https://aithority.com/machine-learning/opaque-acquires-abu-dhabi-developed-cryptographic-ai-technology-from-tii-extending-confidential-ai-across-the-full-lifecycle-with-post-quantum-protection/</w:t>
        </w:r>
      </w:hyperlink>
      <w:r>
        <w:t xml:space="preserve"> - OPAQUE, a Confidential AI company headquartered in San Francisco, has announced the acquisition of advanced cryptographic AI technologies from the Technology Innovation Institute (TII), the applied research pillar of Abu Dhabi’s Advanced Technology Research Council (ATRC). The acquired technology adds two critical capabilities to OPAQUE’s platform: confidential AI model training powered by advanced cryptographic techniques such as multi-party computation and fully homomorphic encryption, as well as post-quantum cryptographic protections. This acquisition extends OPAQUE's confidential AI platform across the full AI lifecycle, including training, fine-tuning, inference, and agent execution, moving enterprises from isolated AI experiments to production deployment 4-5 times faster. The acquisition was overseen by H.E. Faisal Al Bannai, Adviser to the UAE President and Secretary General of ATRC, and Ion Stoica, Co-Founder and Board Member of OPAQUE and Professor at UC Berkeley. It marks the first time cryptographic AI technologies developed in the UAE have been acquired and deployed at scale by a US-based technology company.</w:t>
      </w:r>
      <w:r/>
    </w:p>
    <w:p>
      <w:pPr>
        <w:pStyle w:val="ListNumber"/>
        <w:spacing w:line="240" w:lineRule="auto"/>
        <w:ind w:left="720"/>
      </w:pPr>
      <w:r/>
      <w:hyperlink r:id="rId11">
        <w:r>
          <w:rPr>
            <w:color w:val="0000EE"/>
            <w:u w:val="single"/>
          </w:rPr>
          <w:t>https://techafricanews.com/2026/05/04/opaque-expands-confidential-ai-platform-with-acquisition-from-technology-innovation-institute-tii/</w:t>
        </w:r>
      </w:hyperlink>
      <w:r>
        <w:t xml:space="preserve"> - OPAQUE, the Confidential AI company headquartered in San Francisco, has announced the acquisition of advanced cryptographic AI technologies from the Technology Innovation Institute (TII), the applied research arm of Abu Dhabi’s Advanced Technology Research Council (ATRC). The acquired technologies—already validated in real-world applications—strengthen OPAQUE’s platform with capabilities for confidential AI model training using techniques such as multi-party computation and fully homomorphic encryption, alongside post-quantum cryptographic protections. The deal marks a significant milestone in the evolution of Confidential AI, extending OPAQUE’s platform across the full AI lifecycle, including training, fine-tuning, inference, and agent execution. Founded by researchers from UC Berkeley’s RISELab, OPAQUE aims to help enterprises move from isolated AI experimentation to production deployment significantly faster, claiming improvements of up to 4–5x in deployment speed. The acquisition was overseen by H.E. Faisal Al Bannai, Adviser to the UAE President and Secretary General of ATRC, and Ion Stoica, Co-Founder and Board Member of OPAQUE and Professor at UC Berkeley. It is also the first instance of cryptographic AI technologies developed in the UAE being acquired and deployed at global scale by a US-based technology company, underscoring the UAE’s growing role in foundational AI research and innovation.</w:t>
      </w:r>
      <w:r/>
    </w:p>
    <w:p>
      <w:pPr>
        <w:pStyle w:val="ListNumber"/>
        <w:spacing w:line="240" w:lineRule="auto"/>
        <w:ind w:left="720"/>
      </w:pPr>
      <w:r/>
      <w:hyperlink r:id="rId12">
        <w:r>
          <w:rPr>
            <w:color w:val="0000EE"/>
            <w:u w:val="single"/>
          </w:rPr>
          <w:t>https://pressreleasehub.pa.media/article/opaque-acquires-abu-dhabi-developed-cryptographic-ai-technology-from-tii-extending-confidential-ai-across-the-full-lifecycle-with-post-quantum-protection-72570.html</w:t>
        </w:r>
      </w:hyperlink>
      <w:r>
        <w:t xml:space="preserve"> - OPAQUE, the Confidential AI company headquartered in San Francisco, has announced the acquisition of advanced cryptographic AI technologies from the Technology Innovation Institute (TII), the applied research pillar of Abu Dhabi’s Advanced Technology Research Council (ATRC). The acquired technology adds two critical capabilities to OPAQUE’s platform: confidential AI model training powered by advanced cryptographic techniques such as multi-party computation and fully homomorphic encryption, as well as post-quantum cryptographic protections. This acquisition extends OPAQUE's confidential AI platform across the full AI lifecycle, including training, fine-tuning, inference, and agent execution, moving enterprises from isolated AI experiments to production deployment 4-5 times faster. The acquisition was overseen by H.E. Faisal Al Bannai, Adviser to the UAE President and Secretary General of ATRC, and Ion Stoica, Co-Founder and Board Member of OPAQUE and Professor at UC Berkeley. It marks the first time cryptographic AI technologies developed in the UAE have been acquired and deployed at scale by a US-based technology company.</w:t>
      </w:r>
      <w:r/>
    </w:p>
    <w:p>
      <w:pPr>
        <w:pStyle w:val="ListNumber"/>
        <w:spacing w:line="240" w:lineRule="auto"/>
        <w:ind w:left="720"/>
      </w:pPr>
      <w:r/>
      <w:hyperlink r:id="rId13">
        <w:r>
          <w:rPr>
            <w:color w:val="0000EE"/>
            <w:u w:val="single"/>
          </w:rPr>
          <w:t>https://www.opaque.co/</w:t>
        </w:r>
      </w:hyperlink>
      <w:r>
        <w:t xml:space="preserve"> - OPAQUE is a Confidential AI company that provides verifiable privacy and governance for AI, enabling organisations to safely run models, agents, and workflows on their most sensitive data. Their Confidential AI platform delivers verifiable runtime governance backed by cryptographic proof that data, models, and agent actions remain private, governed, and compliant with approved policies throughout every AI workflow. OPAQUE is also the host of the industry's Confidential Computing Summit. Customers and partners include ServiceNow, Anthropic, Encore Capital, Accenture, and leaders across high tech, financial services, insurance, and healthcare.</w:t>
      </w:r>
      <w:r/>
    </w:p>
    <w:p>
      <w:pPr>
        <w:pStyle w:val="ListNumber"/>
        <w:spacing w:line="240" w:lineRule="auto"/>
        <w:ind w:left="720"/>
      </w:pPr>
      <w:r/>
      <w:hyperlink r:id="rId14">
        <w:r>
          <w:rPr>
            <w:color w:val="0000EE"/>
            <w:u w:val="single"/>
          </w:rPr>
          <w:t>https://www.atrc.gov.ae/news/technology-innovation-institute-unveils-worlds-first-open-source-software-library</w:t>
        </w:r>
      </w:hyperlink>
      <w:r>
        <w:t xml:space="preserve"> - The Technology Innovation Institute (TII), a leading global scientific research center and the applied research pillar of Abu Dhabi’s Advanced Technology Research Council (ATRC), has launched CryptographicEstimators, the world’s first open-source software library entirely dedicated to estimating the security of Post-Quantum Cryptography (PQC) schemes, including key exchange methods, public key encryption, and signatures. This novel tool is essential in assessing the security of PQC schemes, addressing the challenge of non-standardised estimation scripts that deliver varying outcomes for the same problems, and facilitating consensus around the hardness of cryptographic problems.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newswire.com/news-releases/opaque-acquires-abu-dhabi-developed-cryptographic-ai-technology-from-tii-extending-confidential-ai-across-the-full-lifecycle-with-post-quantum-protection-302760474.html" TargetMode="External"/><Relationship Id="rId10" Type="http://schemas.openxmlformats.org/officeDocument/2006/relationships/hyperlink" Target="https://aithority.com/machine-learning/opaque-acquires-abu-dhabi-developed-cryptographic-ai-technology-from-tii-extending-confidential-ai-across-the-full-lifecycle-with-post-quantum-protection/" TargetMode="External"/><Relationship Id="rId11" Type="http://schemas.openxmlformats.org/officeDocument/2006/relationships/hyperlink" Target="https://techafricanews.com/2026/05/04/opaque-expands-confidential-ai-platform-with-acquisition-from-technology-innovation-institute-tii/" TargetMode="External"/><Relationship Id="rId12" Type="http://schemas.openxmlformats.org/officeDocument/2006/relationships/hyperlink" Target="https://pressreleasehub.pa.media/article/opaque-acquires-abu-dhabi-developed-cryptographic-ai-technology-from-tii-extending-confidential-ai-across-the-full-lifecycle-with-post-quantum-protection-72570.html" TargetMode="External"/><Relationship Id="rId13" Type="http://schemas.openxmlformats.org/officeDocument/2006/relationships/hyperlink" Target="https://www.opaque.co/" TargetMode="External"/><Relationship Id="rId14" Type="http://schemas.openxmlformats.org/officeDocument/2006/relationships/hyperlink" Target="https://www.atrc.gov.ae/news/technology-innovation-institute-unveils-worlds-first-open-source-software-libra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