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Palantir’s AI-driven growth faces market test after strong Q1 outlook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Investors heading into Palantir Technologies’ first-quarter results are once again confronting the same central question: whether the company’s rapid artificial-intelligence-led growth justifies a valuation that remains far richer than most of its software peers. With shares recently trading in the mid-$140s, the market is treating Monday’s update as a pivotal test of whether the rally can extend or whether expectations have simply run too far ahead of fundamentals.</w:t>
      </w:r>
      <w:r/>
    </w:p>
    <w:p>
      <w:r/>
      <w:r>
        <w:t>Consensus forecasts compiled ahead of the release point to revenue of about $1.53bn to $1.54bn, which would mark growth of roughly 74% from a year earlier, while adjusted earnings per share are expected to come in near $0.28. TradingKey said investors are braced for sharp post-earnings moves, with a strong beat potentially driving a breakout and any disappointment risking a slide towards the $140 area.</w:t>
      </w:r>
      <w:r/>
    </w:p>
    <w:p>
      <w:r/>
      <w:r>
        <w:t>A big part of the optimism centres on Palantir’s Artificial Intelligence Platform, which has become the company’s clearest commercial growth engine. Recent commentary from MarketBeat noted that the group had already posted revenue growth of around 70% year-on-year in a prior period, alongside a net margin of 36%, underlining the profitability story that helps distinguish it from many other high-growth names. Supporters argue that Palantir’s software is increasingly embedded in client workflows, giving it a level of stickiness that could sustain elevated growth for longer than sceptics expect.</w:t>
      </w:r>
      <w:r/>
    </w:p>
    <w:p>
      <w:r/>
      <w:r>
        <w:t>The bull case is also strengthened by a still-important government business. According to a SWOT analysis published by Swotpal, the company has secured sizeable public-sector work, including a $300m deal with the US Department of Agriculture, and was also named a finalist for a $32.5bn Federal Aviation Administration programme. That mix of commercial momentum and long-duration government contracts gives Palantir a diversified base that many investors see as a structural advantage.</w:t>
      </w:r>
      <w:r/>
    </w:p>
    <w:p>
      <w:r/>
      <w:r>
        <w:t>Even so, valuation remains the main obstacle for would-be buyers. Market observers cited by MarketBeat put the stock’s price-to-earnings ratio at roughly 215, while other analysts note forward sales multiples above 40 times. That kind of pricing leaves little room for error, especially if revenue growth moderates, competition in enterprise AI intensifies, or management offers guidance that fails to outpace the market’s expectations.</w:t>
      </w:r>
      <w:r/>
    </w:p>
    <w:p>
      <w:r/>
      <w:r>
        <w:t>Analyst opinion remains divided, though generally constructive. Some recent target cuts and downgrades have reflected caution over competition and valuation, but several firms have still moved to bullish ratings, and published targets cluster well above the current share price. One analyst round-up cited an average target in the high-$190s, with a broad range stretching from deep scepticism to forecasts above $250, illustrating just how widely views on Palantir’s future still diverge.</w:t>
      </w:r>
      <w:r/>
    </w:p>
    <w:p>
      <w:r/>
      <w:r>
        <w:t>For long-term holders, the debate is less about this quarter alone than whether Palantir can keep converting AI enthusiasm into durable revenue growth and expanding margins through the rest of 2026. Capital.com recently highlighted management’s full-year revenue guidance of about $7.19bn, implying growth of around 61%, which would support the argument that the company is still scaling rapidly even after a strong run. For traders, Monday’s report may decide the next move. For everyone else, it is a reminder that Palantir remains one of the market’s most compelling, and most demanding, AI stories.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Paragraph 5: </w:t>
      </w:r>
      <w:hyperlink r:id="rId13">
        <w:r>
          <w:rPr>
            <w:color w:val="0000EE"/>
            <w:u w:val="single"/>
          </w:rPr>
          <w:t>[3]</w:t>
        </w:r>
      </w:hyperlink>
      <w:r>
        <w:t xml:space="preserve">, </w:t>
      </w:r>
      <w:hyperlink r:id="rId14">
        <w:r>
          <w:rPr>
            <w:color w:val="0000EE"/>
            <w:u w:val="single"/>
          </w:rPr>
          <w:t>[5]</w:t>
        </w:r>
      </w:hyperlink>
      <w:r>
        <w:t xml:space="preserve">, </w:t>
      </w:r>
      <w:hyperlink r:id="rId11">
        <w:r>
          <w:rPr>
            <w:color w:val="0000EE"/>
            <w:u w:val="single"/>
          </w:rPr>
          <w:t>[6]</w:t>
        </w:r>
      </w:hyperlink>
      <w:r>
        <w:t xml:space="preserve">- Paragraph 6: </w:t>
      </w:r>
      <w:hyperlink r:id="rId14">
        <w:r>
          <w:rPr>
            <w:color w:val="0000EE"/>
            <w:u w:val="single"/>
          </w:rPr>
          <w:t>[5]</w:t>
        </w:r>
      </w:hyperlink>
      <w:r>
        <w:t xml:space="preserve">, </w:t>
      </w:r>
      <w:hyperlink r:id="rId11">
        <w:r>
          <w:rPr>
            <w:color w:val="0000EE"/>
            <w:u w:val="single"/>
          </w:rPr>
          <w:t>[6]</w:t>
        </w:r>
      </w:hyperlink>
      <w:r>
        <w:t xml:space="preserve">- Paragraph 7: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https://www.ibtimes.com.au/palantir-stock-2026-buy-sell-pltr-shares-ai-momentum-builds-ahead-q1-earnings-1868103</w:t>
        </w:r>
      </w:hyperlink>
      <w:r>
        <w:t xml:space="preserve"> - Please view link - unable to able to access data</w:t>
      </w:r>
      <w:r/>
    </w:p>
    <w:p>
      <w:pPr>
        <w:pStyle w:val="ListNumber"/>
        <w:spacing w:line="240" w:lineRule="auto"/>
        <w:ind w:left="720"/>
      </w:pPr>
      <w:r/>
      <w:hyperlink r:id="rId10">
        <w:r>
          <w:rPr>
            <w:color w:val="0000EE"/>
            <w:u w:val="single"/>
          </w:rPr>
          <w:t>https://www.tradingkey.com/analysis/stocks/us-stocks/261850512-palantir-earnings-preview</w:t>
        </w:r>
      </w:hyperlink>
      <w:r>
        <w:t xml:space="preserve"> - This article provides an analysis of Palantir Technologies' upcoming Q1 2026 earnings report, scheduled for May 4. It highlights consensus revenue expectations of $1.54 billion and earnings per share (EPS) of $0.28. The piece discusses the potential impact of these results on Palantir's stock price, noting that a positive earnings report could lead to a breakout, while a miss might test support levels around $140. The article also mentions the market's anticipation of post-earnings volatility.</w:t>
      </w:r>
      <w:r/>
    </w:p>
    <w:p>
      <w:pPr>
        <w:pStyle w:val="ListNumber"/>
        <w:spacing w:line="240" w:lineRule="auto"/>
        <w:ind w:left="720"/>
      </w:pPr>
      <w:r/>
      <w:hyperlink r:id="rId13">
        <w:r>
          <w:rPr>
            <w:color w:val="0000EE"/>
            <w:u w:val="single"/>
          </w:rPr>
          <w:t>https://www.marketbeat.com/instant-alerts/palantir-technologies-nasdaqpltr-trading-up-25-still-a-buy-2026-04-14/</w:t>
        </w:r>
      </w:hyperlink>
      <w:r>
        <w:t xml:space="preserve"> - This article examines Palantir Technologies' stock performance, noting a 2.5% increase to $135.63, driven by bullish investor activity. It highlights the company's strong fundamentals, including a 70% year-over-year revenue growth to $1.41 billion and a 36% net margin. Despite these positives, the article points out the stock's high valuation, with a price-to-earnings ratio of approximately 215, and mentions mixed analyst ratings. The upcoming Q1 2026 earnings release is identified as a key catalyst for the stock.</w:t>
      </w:r>
      <w:r/>
    </w:p>
    <w:p>
      <w:pPr>
        <w:pStyle w:val="ListNumber"/>
        <w:spacing w:line="240" w:lineRule="auto"/>
        <w:ind w:left="720"/>
      </w:pPr>
      <w:r/>
      <w:hyperlink r:id="rId12">
        <w:r>
          <w:rPr>
            <w:color w:val="0000EE"/>
            <w:u w:val="single"/>
          </w:rPr>
          <w:t>https://swotpal.com/ja/blog/palantir-swot-analysis-2026</w:t>
        </w:r>
      </w:hyperlink>
      <w:r>
        <w:t xml:space="preserve"> - This article presents a SWOT analysis of Palantir Technologies ahead of its Q1 2026 earnings report. It discusses the company's projected revenue of $1.54 billion, a 74% increase year-over-year, and an EPS of $0.28, more than doubling from the previous year. The piece also highlights significant government contracts, including a $300 million agreement with the USDA and Palantir's selection as a finalist in a $32.5 billion FAA program. The analysis provides insights into Palantir's strategic position and growth prospects.</w:t>
      </w:r>
      <w:r/>
    </w:p>
    <w:p>
      <w:pPr>
        <w:pStyle w:val="ListNumber"/>
        <w:spacing w:line="240" w:lineRule="auto"/>
        <w:ind w:left="720"/>
      </w:pPr>
      <w:r/>
      <w:hyperlink r:id="rId14">
        <w:r>
          <w:rPr>
            <w:color w:val="0000EE"/>
            <w:u w:val="single"/>
          </w:rPr>
          <w:t>https://www.insiderfinance.io/news/palantir-q1-2026-earnings-analyst-split</w:t>
        </w:r>
      </w:hyperlink>
      <w:r>
        <w:t xml:space="preserve"> - This article discusses the divergent views among analysts regarding Palantir Technologies' Q1 2026 earnings. It notes that price targets range from $90 to $230, with an average near $194-$199. The piece highlights the company's guidance of approximately $1.5 billion in sales for Q1, projecting a 74% year-over-year revenue growth. It also mentions the adjusted free-cash-flow guidance of $3.9 billion to $4.1 billion, emphasizing the scrutiny of these figures amid valuation concerns.</w:t>
      </w:r>
      <w:r/>
    </w:p>
    <w:p>
      <w:pPr>
        <w:pStyle w:val="ListNumber"/>
        <w:spacing w:line="240" w:lineRule="auto"/>
        <w:ind w:left="720"/>
      </w:pPr>
      <w:r/>
      <w:hyperlink r:id="rId11">
        <w:r>
          <w:rPr>
            <w:color w:val="0000EE"/>
            <w:u w:val="single"/>
          </w:rPr>
          <w:t>https://www.chartmill.com/stock/quote/PLTR/analyst-ratings</w:t>
        </w:r>
      </w:hyperlink>
      <w:r>
        <w:t xml:space="preserve"> - This article provides an overview of analyst forecasts and ratings for Palantir Technologies. It reports a consensus price target of $193.68, indicating a potential upside of approximately 42.73% from the current stock price of $135.70. The piece also mentions that 36 Wall Street analysts have provided forecasts, with price targets ranging from $70.70 to $273.00. The article highlights the weighted analyst rating score of 76.67%, reflecting a generally positive outlook on Palantir's stock.</w:t>
      </w:r>
      <w:r/>
    </w:p>
    <w:p>
      <w:pPr>
        <w:pStyle w:val="ListNumber"/>
        <w:spacing w:line="240" w:lineRule="auto"/>
        <w:ind w:left="720"/>
      </w:pPr>
      <w:r/>
      <w:hyperlink r:id="rId15">
        <w:r>
          <w:rPr>
            <w:color w:val="0000EE"/>
            <w:u w:val="single"/>
          </w:rPr>
          <w:t>https://capital.com/en-int/market-updates/palantir-stock-forecast-06-03-2026</w:t>
        </w:r>
      </w:hyperlink>
      <w:r>
        <w:t xml:space="preserve"> - This article discusses Palantir Technologies' stock forecast, focusing on its Q4 FY2025 results and 2026 revenue guidance. It notes a 70% year-over-year revenue growth to $1.41 billion in Q4, surpassing analyst estimates. The piece also highlights the company's full-year 2026 revenue guidance of approximately $7.19 billion, implying a 61% growth and exceeding the prior consensus of around $6.27 billion. The article provides insights into Palantir's financial performance and future prospects.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times.com.au/palantir-stock-2026-buy-sell-pltr-shares-ai-momentum-builds-ahead-q1-earnings-1868103" TargetMode="External"/><Relationship Id="rId10" Type="http://schemas.openxmlformats.org/officeDocument/2006/relationships/hyperlink" Target="https://www.tradingkey.com/analysis/stocks/us-stocks/261850512-palantir-earnings-preview" TargetMode="External"/><Relationship Id="rId11" Type="http://schemas.openxmlformats.org/officeDocument/2006/relationships/hyperlink" Target="https://www.chartmill.com/stock/quote/PLTR/analyst-ratings" TargetMode="External"/><Relationship Id="rId12" Type="http://schemas.openxmlformats.org/officeDocument/2006/relationships/hyperlink" Target="https://swotpal.com/ja/blog/palantir-swot-analysis-2026" TargetMode="External"/><Relationship Id="rId13" Type="http://schemas.openxmlformats.org/officeDocument/2006/relationships/hyperlink" Target="https://www.marketbeat.com/instant-alerts/palantir-technologies-nasdaqpltr-trading-up-25-still-a-buy-2026-04-14/" TargetMode="External"/><Relationship Id="rId14" Type="http://schemas.openxmlformats.org/officeDocument/2006/relationships/hyperlink" Target="https://www.insiderfinance.io/news/palantir-q1-2026-earnings-analyst-split" TargetMode="External"/><Relationship Id="rId15" Type="http://schemas.openxmlformats.org/officeDocument/2006/relationships/hyperlink" Target="https://capital.com/en-int/market-updates/palantir-stock-forecast-06-03-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