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Billtrust accelerates European expansion and AI integration in accounts receivable platform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Billtrust is doubling down on two priorities under chief executive Grant Halloran: expanding further across Europe and embedding more artificial intelligence into its accounts receivable platform, as the company tries to make its software more useful for customers with lean internal technology teams. Halloran, who took over in December after leading financial planning software group Planful, said Billtrust is trying to meet users where they are and guide them towards AI in a way that feels reliable rather than experimental.</w:t>
      </w:r>
      <w:r/>
    </w:p>
    <w:p>
      <w:r/>
      <w:r>
        <w:t>The company’s pitch rests on a growing set of AI functions designed to take friction out of receivables work. According to Billtrust, its tools use anonymised behavioural data drawn from millions of buyers and roughly $1 trillion in transactions to improve recommendations and recognise patterns. The company has also highlighted features such as Agentic Email, which sorts inboxes and generates summaries and replies, alongside a multi-agent model in which specialised AI systems coordinate across financial workflows. Billtrust said in May that it had introduced a multi-agent architecture and an AI assistant called Autopilot at its annual conference.</w:t>
      </w:r>
      <w:r/>
    </w:p>
    <w:p>
      <w:r/>
      <w:r>
        <w:t>Halloran said the next phase goes beyond simple task automation. Billtrust is looking at AI that can manage communications between buyers and suppliers, offer voice and chat interfaces, and eventually operate within preset boundaries with limited human intervention. That ambition fits a broader push in accounts receivable software, where suppliers want lower card costs and buyers seek flexibility, creating a highly data-driven balancing act around payment acceptance and customer experience.</w:t>
      </w:r>
      <w:r/>
    </w:p>
    <w:p>
      <w:r/>
      <w:r>
        <w:t>Europe is also becoming more important to the business. Billtrust, which is based in Nashville but still derives most of its revenue from the US, is targeting multinational customers that want a more complete European rollout. The company acquired Dutch order-to-cash specialist Order2Cash in 2022 to strengthen its international reach and e-invoicing capabilities, and it now says it serves more than 2,600 customers. Billtrust has said its platform handles about $1 trillion in annual invoice volume, while a company-commissioned study claimed AI use in receivables reduced days sales outstanding for nearly all surveyed finance leaders.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https://www.paymentsdive.com/news/how-ai-is-bettering-b2b-payments/819048/</w:t>
        </w:r>
      </w:hyperlink>
      <w:r>
        <w:t xml:space="preserve"> - Please view link - unable to able to access data</w:t>
      </w:r>
      <w:r/>
    </w:p>
    <w:p>
      <w:pPr>
        <w:pStyle w:val="ListNumber"/>
        <w:spacing w:line="240" w:lineRule="auto"/>
        <w:ind w:left="720"/>
      </w:pPr>
      <w:r/>
      <w:hyperlink r:id="rId10">
        <w:r>
          <w:rPr>
            <w:color w:val="0000EE"/>
            <w:u w:val="single"/>
          </w:rPr>
          <w:t>https://www.billtrust.com/ai</w:t>
        </w:r>
      </w:hyperlink>
      <w:r>
        <w:t xml:space="preserve"> - Billtrust's AI-powered accounts receivable solutions leverage anonymized behavioural intelligence from over 13 million buyers and $1 trillion in transactions. This extensive data network enables the recognition of patterns, prediction of trends, and delivery of smarter recommendations, setting Billtrust apart from competitors. The platform's AI capabilities are built on responsible strategies, ensuring trust and security in its operations. Key features include Agentic Email, which categorizes inboxes and utilizes AI for summarization and intelligent response generation, and a multi-agent architecture where specialized AI agents collaborate to provide coordinated intelligence across financial operations.</w:t>
      </w:r>
      <w:r/>
    </w:p>
    <w:p>
      <w:pPr>
        <w:pStyle w:val="ListNumber"/>
        <w:spacing w:line="240" w:lineRule="auto"/>
        <w:ind w:left="720"/>
      </w:pPr>
      <w:r/>
      <w:hyperlink r:id="rId11">
        <w:r>
          <w:rPr>
            <w:color w:val="0000EE"/>
            <w:u w:val="single"/>
          </w:rPr>
          <w:t>https://www.billtrust.com/news/billtrust-ai-advancements-in-accounts-receivable</w:t>
        </w:r>
      </w:hyperlink>
      <w:r>
        <w:t xml:space="preserve"> - In May 2025, Billtrust announced significant AI advancements at its annual Billtrust Insight 2025 conference. These innovations include a new multi-agent platform architecture and Billtrust Autopilot, an advanced agentic AI assistant. The multi-agent AI ecosystem comprises specialized agents that collaborate across financial operations, enhancing efficiency and effectiveness, especially for complex accounts receivable processes. This approach ensures coordinated, intelligent responses across the entire financial ecosystem, delivering personalized recommendations and smart automation to accelerate cash flow and reduce manual effort.</w:t>
      </w:r>
      <w:r/>
    </w:p>
    <w:p>
      <w:pPr>
        <w:pStyle w:val="ListNumber"/>
        <w:spacing w:line="240" w:lineRule="auto"/>
        <w:ind w:left="720"/>
      </w:pPr>
      <w:r/>
      <w:hyperlink r:id="rId14">
        <w:r>
          <w:rPr>
            <w:color w:val="0000EE"/>
            <w:u w:val="single"/>
          </w:rPr>
          <w:t>https://www.billtrust.com/news/study-finds-ai-in-accounts-receivable-reduces-dso</w:t>
        </w:r>
      </w:hyperlink>
      <w:r>
        <w:t xml:space="preserve"> - A study commissioned by Billtrust and conducted by Wakefield Research surveyed 500 finance decision-makers at North American companies with revenues over $250 million. The findings revealed that 99% of companies using AI in accounts receivable have successfully reduced their average days sales outstanding (DSO), with 75% reporting a reduction of six days or more. This underscores the transformative impact of AI on accounts receivable processes, enabling companies to accelerate payments, unlock liquidity, and scale operations effectively in a volatile economic environment.</w:t>
      </w:r>
      <w:r/>
    </w:p>
    <w:p>
      <w:pPr>
        <w:pStyle w:val="ListNumber"/>
        <w:spacing w:line="240" w:lineRule="auto"/>
        <w:ind w:left="720"/>
      </w:pPr>
      <w:r/>
      <w:hyperlink r:id="rId15">
        <w:r>
          <w:rPr>
            <w:color w:val="0000EE"/>
            <w:u w:val="single"/>
          </w:rPr>
          <w:t>https://www.billtrust.com/news/billtrust-acquires-order2cash-european-b2b-financial-software-provider</w:t>
        </w:r>
      </w:hyperlink>
      <w:r>
        <w:t xml:space="preserve"> - In February 2022, Billtrust acquired Netherlands-based Order2Cash, a leading B2B order-to-cash platform provider. This strategic acquisition expanded Billtrust's global reach and enhanced its ability to offer comprehensive accounts receivable automation and integrated payments solutions. The combined expertise and resources aim to streamline and accelerate B2B payments for customers worldwide, leveraging Order2Cash's enterprise customer base and established connections to over 70 B2B and B2G e-invoicing networks to deliver fully compliant and secure e-invoicing across multiple markets.</w:t>
      </w:r>
      <w:r/>
    </w:p>
    <w:p>
      <w:pPr>
        <w:pStyle w:val="ListNumber"/>
        <w:spacing w:line="240" w:lineRule="auto"/>
        <w:ind w:left="720"/>
      </w:pPr>
      <w:r/>
      <w:hyperlink r:id="rId12">
        <w:r>
          <w:rPr>
            <w:color w:val="0000EE"/>
            <w:u w:val="single"/>
          </w:rPr>
          <w:t>https://www.billtrust.com/resources/blog/ai-accounts-receivable</w:t>
        </w:r>
      </w:hyperlink>
      <w:r>
        <w:t xml:space="preserve"> - Billtrust's AI-powered platform enables businesses to control costs, accelerate cash flow, and deliver exceptional customer experiences throughout the order-to-cash cycle. The end-to-end platform integrates every step of the accounts receivable process, from credit decisions to collections, eliminating silos and reducing complexity. By leveraging advanced artificial intelligence and machine learning, the platform automates routine tasks, improves accuracy, and provides predictive insights, allowing teams to focus on strategic initiatives while reducing manual work.</w:t>
      </w:r>
      <w:r/>
    </w:p>
    <w:p>
      <w:pPr>
        <w:pStyle w:val="ListNumber"/>
        <w:spacing w:line="240" w:lineRule="auto"/>
        <w:ind w:left="720"/>
      </w:pPr>
      <w:r/>
      <w:hyperlink r:id="rId13">
        <w:r>
          <w:rPr>
            <w:color w:val="0000EE"/>
            <w:u w:val="single"/>
          </w:rPr>
          <w:t>https://www.billtrust.com/accounts-receivable/</w:t>
        </w:r>
      </w:hyperlink>
      <w:r>
        <w:t xml:space="preserve"> - Billtrust offers AI-powered accounts receivable solutions that combine invoicing, payment processing, cash application, collections, and credit into a single platform. Trusted by over 2,600 companies worldwide, the platform streamlines order-to-cash processes and enhances cash flow. Key benefits include a 50%+ improvement in Days Sales Outstanding (DSO), 95%+ cash application match rates, 30% reduction in payment processing costs, 80% increase in productivity, 50% increase in e-presentment, and a 25% improvement in cash flow. The platform is purpose-built for accounts receivable, focusing on automating processes to improve financial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ymentsdive.com/news/how-ai-is-bettering-b2b-payments/819048/" TargetMode="External"/><Relationship Id="rId10" Type="http://schemas.openxmlformats.org/officeDocument/2006/relationships/hyperlink" Target="https://www.billtrust.com/ai" TargetMode="External"/><Relationship Id="rId11" Type="http://schemas.openxmlformats.org/officeDocument/2006/relationships/hyperlink" Target="https://www.billtrust.com/news/billtrust-ai-advancements-in-accounts-receivable" TargetMode="External"/><Relationship Id="rId12" Type="http://schemas.openxmlformats.org/officeDocument/2006/relationships/hyperlink" Target="https://www.billtrust.com/resources/blog/ai-accounts-receivable" TargetMode="External"/><Relationship Id="rId13" Type="http://schemas.openxmlformats.org/officeDocument/2006/relationships/hyperlink" Target="https://www.billtrust.com/accounts-receivable/" TargetMode="External"/><Relationship Id="rId14" Type="http://schemas.openxmlformats.org/officeDocument/2006/relationships/hyperlink" Target="https://www.billtrust.com/news/study-finds-ai-in-accounts-receivable-reduces-dso" TargetMode="External"/><Relationship Id="rId15" Type="http://schemas.openxmlformats.org/officeDocument/2006/relationships/hyperlink" Target="https://www.billtrust.com/news/billtrust-acquires-order2cash-european-b2b-financial-software-provid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