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Workplaces in 2026 focus on efficiency and integrated AI over gadgets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modern workplace is moving away from gadget-led buying decisions and towards a harder-nosed focus on efficiency, accountability and measurable return. In sectors such as banking, law and large enterprises, the pressure is no longer simply to add more workplace tools, but to prove that they reduce friction for employees while easing the load on IT and facilities teams.</w:t>
      </w:r>
      <w:r/>
    </w:p>
    <w:p>
      <w:r/>
      <w:r>
        <w:t>Natalie Appleton, vice president of Korbyt Workplace at Korbyt, argues that 2026 will be shaped by a wider push for intelligent efficiency rather than a single defining trend. As hardware becomes increasingly commoditised, she says the real distinction will come from software intelligence, analytics and integrated services that bring operational clarity instead of adding another layer of fragmentation.</w:t>
      </w:r>
      <w:r/>
    </w:p>
    <w:p>
      <w:r/>
      <w:r>
        <w:t>That shift is likely to favour cohesive platforms that combine room booking, digital signage and device management into a single operating model. Appleton says the most effective systems will feel almost invisible to users, working inside familiar environments such as Outlook, Teams and mobile devices rather than asking employees to learn yet another standalone application. TechRadar has likewise suggested that enterprise AI in 2026 will move from experimental add-on to embedded digital coworker, with context-aware tools taking on more routine administrative work and reducing the burden of fragmented workflows.</w:t>
      </w:r>
      <w:r/>
    </w:p>
    <w:p>
      <w:r/>
      <w:r>
        <w:t>AI is also expected to become less of a marketing claim and more of an operational layer. In workplace and collaboration settings, that means smoother booking processes, predictive workflows, better use of occupancy data and fewer reactive fixes. Wider industry forecasts point in the same direction, with AI increasingly used to improve service management, automate repetitive tasks and support faster, more consistent decisions across enterprise systems.</w:t>
      </w:r>
      <w:r/>
    </w:p>
    <w:p>
      <w:r/>
      <w:r>
        <w:t>The broader direction of travel is towards spaces that can adapt in real time, using live data to support people rather than distract them. But Appleton’s central point is that technology alone will not deliver that outcome. Organisations will need to align their tools with culture, governance and operational discipline if they want workplaces that are more predictable, more inclusive and easier to manage.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[7]</w:t>
        </w:r>
      </w:hyperlink>
      <w:r>
        <w:t xml:space="preserve">, </w:t>
      </w:r>
      <w:hyperlink r:id="rId10">
        <w:r>
          <w:rPr>
            <w:color w:val="0000EE"/>
            <w:u w:val="single"/>
          </w:rPr>
          <w:t>[2]</w:t>
        </w:r>
      </w:hyperlink>
      <w:r>
        <w:t xml:space="preserve">- Paragraph 2: </w:t>
      </w:r>
      <w:hyperlink r:id="rId9">
        <w:r>
          <w:rPr>
            <w:color w:val="0000EE"/>
            <w:u w:val="single"/>
          </w:rPr>
          <w:t>[7]</w:t>
        </w:r>
      </w:hyperlink>
      <w:r>
        <w:t xml:space="preserve">, </w:t>
      </w:r>
      <w:hyperlink r:id="rId11">
        <w:r>
          <w:rPr>
            <w:color w:val="0000EE"/>
            <w:u w:val="single"/>
          </w:rPr>
          <w:t>[6]</w:t>
        </w:r>
      </w:hyperlink>
      <w:r>
        <w:t xml:space="preserve">- Paragraph 3: </w:t>
      </w:r>
      <w:hyperlink r:id="rId9">
        <w:r>
          <w:rPr>
            <w:color w:val="0000EE"/>
            <w:u w:val="single"/>
          </w:rPr>
          <w:t>[7]</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Paragraph 4: </w:t>
      </w:r>
      <w:hyperlink r:id="rId9">
        <w:r>
          <w:rPr>
            <w:color w:val="0000EE"/>
            <w:u w:val="single"/>
          </w:rPr>
          <w:t>[7]</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https://www.avnetwork.com/business/expert-opinions/on-collaboration-2026-korbyt</w:t>
        </w:r>
      </w:hyperlink>
      <w:r>
        <w:t xml:space="preserve"> - Please view link - unable to able to access data</w:t>
      </w:r>
      <w:r/>
    </w:p>
    <w:p>
      <w:pPr>
        <w:pStyle w:val="ListNumber"/>
        <w:spacing w:line="240" w:lineRule="auto"/>
        <w:ind w:left="720"/>
      </w:pPr>
      <w:r/>
      <w:hyperlink r:id="rId10">
        <w:r>
          <w:rPr>
            <w:color w:val="0000EE"/>
            <w:u w:val="single"/>
          </w:rPr>
          <w:t>https://www.techradar.com/pro/2026-the-year-enterprise-ai-finally-gets-to-work</w:t>
        </w:r>
      </w:hyperlink>
      <w:r>
        <w:t xml:space="preserve"> - This article discusses the anticipated shift in 2026 where enterprise AI moves from experimental tools to trusted digital coworkers embedded in daily business operations. Analysts predict that nearly half of enterprise applications will incorporate task-specific AI agents, driven by advancements in contextual memory, local on-device processing, and workflow automation. The success of this integration depends on moving from passive understanding to proactive, accountable action within existing software environments, aiming to eliminate operational inefficiencies and enhance productivity.</w:t>
      </w:r>
      <w:r/>
    </w:p>
    <w:p>
      <w:pPr>
        <w:pStyle w:val="ListNumber"/>
        <w:spacing w:line="240" w:lineRule="auto"/>
        <w:ind w:left="720"/>
      </w:pPr>
      <w:r/>
      <w:hyperlink r:id="rId12">
        <w:r>
          <w:rPr>
            <w:color w:val="0000EE"/>
            <w:u w:val="single"/>
          </w:rPr>
          <w:t>https://www.techradar.com/pro/why-2026-is-the-year-ai-finally-understands-the-work-behind-the-work</w:t>
        </w:r>
      </w:hyperlink>
      <w:r>
        <w:t xml:space="preserve"> - In 2026, AI is expected to evolve from generic, feature-driven tools to more context-aware systems that understand the nuances of work and the people performing it. This advancement focuses on AI supporting users by learning their roles, priorities, and workflows, rather than providing generic answers. As digital environments become increasingly fragmented, AI will help manage administrative tasks, reduce friction, and enhance focus through tools like smart calendars that prioritise outcomes, leading to smarter and more efficient workdays.</w:t>
      </w:r>
      <w:r/>
    </w:p>
    <w:p>
      <w:pPr>
        <w:pStyle w:val="ListNumber"/>
        <w:spacing w:line="240" w:lineRule="auto"/>
        <w:ind w:left="720"/>
      </w:pPr>
      <w:r/>
      <w:hyperlink r:id="rId15">
        <w:r>
          <w:rPr>
            <w:color w:val="0000EE"/>
            <w:u w:val="single"/>
          </w:rPr>
          <w:t>https://www.techradar.com/pro/five-ai-agent-predictions-for-2026-the-year-enterprises-stop-waiting-and-start-winning</w:t>
        </w:r>
      </w:hyperlink>
      <w:r>
        <w:t xml:space="preserve"> - This article outlines five major predictions for 2026, highlighting the transition of enterprise AI from experimentation to a necessary operational component. Key predictions include the integration of prebuilt AI agents into business systems, enabling faster deployment and higher ROI; the democratisation of agent creation through low-code platforms; the rise of industry-specific AI solutions; the orchestration of multiple agents to handle complex processes collaboratively; and the prioritisation of adoption speed over technical sophistication for competitive advantage.</w:t>
      </w:r>
      <w:r/>
    </w:p>
    <w:p>
      <w:pPr>
        <w:pStyle w:val="ListNumber"/>
        <w:spacing w:line="240" w:lineRule="auto"/>
        <w:ind w:left="720"/>
      </w:pPr>
      <w:r/>
      <w:hyperlink r:id="rId13">
        <w:r>
          <w:rPr>
            <w:color w:val="0000EE"/>
            <w:u w:val="single"/>
          </w:rPr>
          <w:t>https://www.techradar.com/pro/want-to-improve-itsm-workflows-and-efficiencies-here-are-the-top-5-ai-features-to-look-for</w:t>
        </w:r>
      </w:hyperlink>
      <w:r>
        <w:t xml:space="preserve"> - This article explores how artificial intelligence (AI) is revolutionising IT service management (ITSM), transforming it from a reactive support model to a proactive, intelligent system. As organisations scale, traditional manual workflows can no longer meet growing complexity and service-level expectations. Leading ITSM platforms like Freshservice, ServiceNow, Moveworks, and Aisera are integrating AI features that significantly enhance efficiency, reduce mean time to resolution (MTTR), improve user satisfaction, and support SLA compliance.</w:t>
      </w:r>
      <w:r/>
    </w:p>
    <w:p>
      <w:pPr>
        <w:pStyle w:val="ListNumber"/>
        <w:spacing w:line="240" w:lineRule="auto"/>
        <w:ind w:left="720"/>
      </w:pPr>
      <w:r/>
      <w:hyperlink r:id="rId11">
        <w:r>
          <w:rPr>
            <w:color w:val="0000EE"/>
            <w:u w:val="single"/>
          </w:rPr>
          <w:t>https://www.avnetwork.com/news/top-integrators-2025-top-trends-for-2026</w:t>
        </w:r>
      </w:hyperlink>
      <w:r>
        <w:t xml:space="preserve"> - The 'Top Integrators 2025: Top Trends for 2026' report gathers expert insights from leading Pro AV firms to forecast the most impactful technology trends shaping the industry in 2026. Key among these is the deep integration of AV with intelligent building systems, enabling centralised control of features like lighting, HVAC, and AV through building management systems. AI continues to play a transformative role, enabling smarter automation, predictive analytics, and enhanced user experiences across conferencing, performance audio, and broadcast.</w:t>
      </w:r>
      <w:r/>
    </w:p>
    <w:p>
      <w:pPr>
        <w:pStyle w:val="ListNumber"/>
        <w:spacing w:line="240" w:lineRule="auto"/>
        <w:ind w:left="720"/>
      </w:pPr>
      <w:r/>
      <w:hyperlink r:id="rId9">
        <w:r>
          <w:rPr>
            <w:color w:val="0000EE"/>
            <w:u w:val="single"/>
          </w:rPr>
          <w:t>https://www.avnetwork.com/business/expert-opinions/on-collaboration-2026-korbyt</w:t>
        </w:r>
      </w:hyperlink>
      <w:r>
        <w:t xml:space="preserve"> - In this article, Natalie Appleton, Vice President of Korbyt Workplace at Korbyt, shares insights into the trends and solutions shaping the modern workplace and collaboration spaces. She discusses the shift towards intelligent efficiency across every aspect of the workplace, with organisations demanding measurable outcomes and platforms that improve operational productivity, reduce burdens on IT and facilities teams, and deliver clear ROI at scale. The article also highlights the importance of aligning technology with culture, governance, and operational discipline.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vnetwork.com/business/expert-opinions/on-collaboration-2026-korbyt" TargetMode="External"/><Relationship Id="rId10" Type="http://schemas.openxmlformats.org/officeDocument/2006/relationships/hyperlink" Target="https://www.techradar.com/pro/2026-the-year-enterprise-ai-finally-gets-to-work" TargetMode="External"/><Relationship Id="rId11" Type="http://schemas.openxmlformats.org/officeDocument/2006/relationships/hyperlink" Target="https://www.avnetwork.com/news/top-integrators-2025-top-trends-for-2026" TargetMode="External"/><Relationship Id="rId12" Type="http://schemas.openxmlformats.org/officeDocument/2006/relationships/hyperlink" Target="https://www.techradar.com/pro/why-2026-is-the-year-ai-finally-understands-the-work-behind-the-work" TargetMode="External"/><Relationship Id="rId13" Type="http://schemas.openxmlformats.org/officeDocument/2006/relationships/hyperlink" Target="https://www.techradar.com/pro/want-to-improve-itsm-workflows-and-efficiencies-here-are-the-top-5-ai-features-to-look-for" TargetMode="External"/><Relationship Id="rId14" Type="http://schemas.openxmlformats.org/officeDocument/2006/relationships/hyperlink" Target="https://www.noahwire.com" TargetMode="External"/><Relationship Id="rId15" Type="http://schemas.openxmlformats.org/officeDocument/2006/relationships/hyperlink" Target="https://www.techradar.com/pro/five-ai-agent-predictions-for-2026-the-year-enterprises-stop-waiting-and-start-wi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