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Amaco Energy’s offshore AI-powered infrastructure aims to reshape electricity generation in emerging markets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AMACO Energy has set out an ambitious plan to build AI-enabled offshore power infrastructure across the Middle East, East Africa and Europe, betting that the surge in artificial intelligence will reshape not only digital industries but also the way electricity is generated and delivered. In a statement carried by International Business &amp; Management, the Athens- and Houston-based company said the initiative is intended to place it at the intersection of energy and computing, with East Africa identified as an early focus for a proposed smart power facility.</w:t>
      </w:r>
      <w:r/>
    </w:p>
    <w:p>
      <w:r/>
      <w:r>
        <w:t>The timing of the move reflects a wider industry concern. The International Energy Agency says data centres accounted for about 1.5% of global electricity use in 2024 and that demand could more than double by 2030, with AI the main driver of growth. The agency’s executive summary warns that the United States, China and Europe will account for most of the increase, underlining the pressure on power systems as generative AI and other compute-heavy services scale up.</w:t>
      </w:r>
      <w:r/>
    </w:p>
    <w:p>
      <w:r/>
      <w:r>
        <w:t>AMACO is framing its offshore model as a way to bypass some of the bottlenecks that can slow digital expansion in emerging markets. In East Africa, where grid constraints and high energy costs remain persistent obstacles, the company says an autonomous offshore deployment could allow data centres and related infrastructure to be built faster than conventional onshore projects. In the Gulf, where sovereign investment and abundant energy have already helped turn the region into a growing data centre hub, capacity is expected to rise sharply over the rest of the decade, according to the company’s outline.</w:t>
      </w:r>
      <w:r/>
    </w:p>
    <w:p>
      <w:r/>
      <w:r>
        <w:t>Europe is another part of the pitch. The IEA has said electricity demand from AI-related data centres will continue to rise, while the European Union is still relatively short of compute capacity compared with the United States. AMACO says its offshore approach could offer an alternative where land, permitting and energy availability are tighter constraints, while also supporting cleaner and more efficient power use. The IEA has separately argued that AI could also help cut emissions across energy systems and industry, even as it raises demand for electricity, a tension AMACO is seeking to exploit in its branding as a next-generation infrastructure player.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https://intlbm.com/2026/05/04/amaco-unveils-ai-powered-energy-strategy-fo-mena-and-europe/</w:t>
        </w:r>
      </w:hyperlink>
      <w:r>
        <w:t xml:space="preserve"> - Please view link - unable to able to access data</w:t>
      </w:r>
      <w:r/>
    </w:p>
    <w:p>
      <w:pPr>
        <w:pStyle w:val="ListNumber"/>
        <w:spacing w:line="240" w:lineRule="auto"/>
        <w:ind w:left="720"/>
      </w:pPr>
      <w:r/>
      <w:hyperlink r:id="rId10">
        <w:r>
          <w:rPr>
            <w:color w:val="0000EE"/>
            <w:u w:val="single"/>
          </w:rPr>
          <w:t>https://www.iea.org/reports/energy-and-ai/executive-summary</w:t>
        </w:r>
      </w:hyperlink>
      <w:r>
        <w:t xml:space="preserve"> - The International Energy Agency's report highlights the rapid growth of data centres, which accounted for approximately 1.5% of global electricity consumption in 2024. This figure is projected to more than double by 2030, primarily driven by the increasing demand for artificial intelligence (AI) services. The United States, China, and Europe are the leading contributors to this surge, with the U.S. alone expected to consume nearly half of the additional electricity required for data centres by 2030. The report underscores the need for sustainable energy solutions to meet this escalating demand.</w:t>
      </w:r>
      <w:r/>
    </w:p>
    <w:p>
      <w:pPr>
        <w:pStyle w:val="ListNumber"/>
        <w:spacing w:line="240" w:lineRule="auto"/>
        <w:ind w:left="720"/>
      </w:pPr>
      <w:r/>
      <w:hyperlink r:id="rId11">
        <w:r>
          <w:rPr>
            <w:color w:val="0000EE"/>
            <w:u w:val="single"/>
          </w:rPr>
          <w:t>https://www.iea.org/reports/energy-and-ai/energy-demand-from-ai</w:t>
        </w:r>
      </w:hyperlink>
      <w:r>
        <w:t xml:space="preserve"> - The International Energy Agency's analysis delves into the impact of AI on global electricity demand. It projects that data centre electricity consumption will more than double by 2030, reaching around 945 terawatt-hours (TWh), with AI being the primary driver of this growth. The United States is anticipated to account for the largest share of this increase, followed by China. The report also explores various scenarios, including the 'Lift-Off Case,' which envisions even higher growth in AI adoption and its subsequent impact on energy demand.</w:t>
      </w:r>
      <w:r/>
    </w:p>
    <w:p>
      <w:pPr>
        <w:pStyle w:val="ListNumber"/>
        <w:spacing w:line="240" w:lineRule="auto"/>
        <w:ind w:left="720"/>
      </w:pPr>
      <w:r/>
      <w:hyperlink r:id="rId15">
        <w:r>
          <w:rPr>
            <w:color w:val="0000EE"/>
            <w:u w:val="single"/>
          </w:rPr>
          <w:t>https://www.iea.org/reports/energy-and-ai/energy-supply-for-ai</w:t>
        </w:r>
      </w:hyperlink>
      <w:r>
        <w:t xml:space="preserve"> - This section of the International Energy Agency's report examines the energy supply required to meet the growing demand from AI applications. It highlights that fossil fuels, particularly natural gas and coal, will remain crucial in addressing potential demand spikes. In the 'Lift-Off Case,' nearly 50% of the additional electricity generated for data centres between 2024 and 2030 comes from fossil fuels. The report also discusses the role of renewables and the importance of integrating sustainable energy sources to meet the escalating demand from AI-driven data centres.</w:t>
      </w:r>
      <w:r/>
    </w:p>
    <w:p>
      <w:pPr>
        <w:pStyle w:val="ListNumber"/>
        <w:spacing w:line="240" w:lineRule="auto"/>
        <w:ind w:left="720"/>
      </w:pPr>
      <w:r/>
      <w:hyperlink r:id="rId12">
        <w:r>
          <w:rPr>
            <w:color w:val="0000EE"/>
            <w:u w:val="single"/>
          </w:rPr>
          <w:t>https://www.scientificamerican.com/article/ai-will-drive-doubling-of-data-center-energy-demand-by-2030</w:t>
        </w:r>
      </w:hyperlink>
      <w:r>
        <w:t xml:space="preserve"> - An article from Scientific American discusses the projected doubling of data centre energy consumption by 2030, primarily due to the increasing use of artificial intelligence (AI). In 2024, data centres accounted for about 1.5% of global electricity consumption, a figure expected to double by 2030 as AI becomes more prevalent. The article highlights the need for sustainable energy solutions to accommodate this rapid growth and the challenges associated with meeting the energy demands of AI-driven data centres.</w:t>
      </w:r>
      <w:r/>
    </w:p>
    <w:p>
      <w:pPr>
        <w:pStyle w:val="ListNumber"/>
        <w:spacing w:line="240" w:lineRule="auto"/>
        <w:ind w:left="720"/>
      </w:pPr>
      <w:r/>
      <w:hyperlink r:id="rId13">
        <w:r>
          <w:rPr>
            <w:color w:val="0000EE"/>
            <w:u w:val="single"/>
          </w:rPr>
          <w:t>https://www.financemiddleeast.com/news/adnoc-awards-aiq-340-million-contract-to-deploy-ai-across-upstream-operations/</w:t>
        </w:r>
      </w:hyperlink>
      <w:r>
        <w:t xml:space="preserve"> - This article reports on the Abu Dhabi National Oil Company (ADNOC) awarding a $340 million contract to AIQ, a subsidiary of Presight, to implement the ENERGYai artificial intelligence solution across its upstream operations over the next three years. The contract aims to integrate AI into ADNOC's operations to enhance efficiency and optimization. The first operational version of ENERGYai is expected by mid-2025, with plans to scale its application to thousands of wells across more than 28 producing fields.</w:t>
      </w:r>
      <w:r/>
    </w:p>
    <w:p>
      <w:pPr>
        <w:pStyle w:val="ListNumber"/>
        <w:spacing w:line="240" w:lineRule="auto"/>
        <w:ind w:left="720"/>
      </w:pPr>
      <w:r/>
      <w:hyperlink r:id="rId14">
        <w:r>
          <w:rPr>
            <w:color w:val="0000EE"/>
            <w:u w:val="single"/>
          </w:rPr>
          <w:t>https://oilreviewmiddleeast.com/technical-focus/adnoc-aiq-launch-proof-of-concept-trial-of-energyai</w:t>
        </w:r>
      </w:hyperlink>
      <w:r>
        <w:t xml:space="preserve"> - This article details the 90-day proof-of-concept trial launched by ADNOC and AIQ for ENERGYai, a novel agentic artificial intelligence solution tailored for the energy sector. The trial demonstrated that ENERGYai's AI agents can deliver significant improvements in the pace and accuracy of upstream exploration through rapid, precise, and detailed seismic survey analysis, alongside relevant, actionable insights to support production optimization at ADNOC's existing wells. The successful completion of this trial has shown promising results for the integration of AI into ADNOC's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lbm.com/2026/05/04/amaco-unveils-ai-powered-energy-strategy-fo-mena-and-europe/" TargetMode="External"/><Relationship Id="rId10" Type="http://schemas.openxmlformats.org/officeDocument/2006/relationships/hyperlink" Target="https://www.iea.org/reports/energy-and-ai/executive-summary" TargetMode="External"/><Relationship Id="rId11" Type="http://schemas.openxmlformats.org/officeDocument/2006/relationships/hyperlink" Target="https://www.iea.org/reports/energy-and-ai/energy-demand-from-ai" TargetMode="External"/><Relationship Id="rId12" Type="http://schemas.openxmlformats.org/officeDocument/2006/relationships/hyperlink" Target="https://www.scientificamerican.com/article/ai-will-drive-doubling-of-data-center-energy-demand-by-2030" TargetMode="External"/><Relationship Id="rId13" Type="http://schemas.openxmlformats.org/officeDocument/2006/relationships/hyperlink" Target="https://www.financemiddleeast.com/news/adnoc-awards-aiq-340-million-contract-to-deploy-ai-across-upstream-operations/" TargetMode="External"/><Relationship Id="rId14" Type="http://schemas.openxmlformats.org/officeDocument/2006/relationships/hyperlink" Target="https://oilreviewmiddleeast.com/technical-focus/adnoc-aiq-launch-proof-of-concept-trial-of-energyai" TargetMode="External"/><Relationship Id="rId15" Type="http://schemas.openxmlformats.org/officeDocument/2006/relationships/hyperlink" Target="https://www.iea.org/reports/energy-and-ai/energy-supply-for-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