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market set to nearly double by 2034 amid evolving digital threats and AI innovations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IMARC Group says the global cybersecurity market reached $326.2 billion in 2025 and is on track to nearly double to $676.3 billion by 2034, underscoring how quickly security spending is being pulled higher by mounting attacks and the spread of digital systems across business and government. The firm’s outlook points to an annual growth rate of 8.4% between 2026 and 2034, with North America remaining the largest regional market.</w:t>
      </w:r>
      <w:r/>
    </w:p>
    <w:p>
      <w:r/>
      <w:r>
        <w:t>That expansion is being shaped by a sharp shift in the nature of threats. IMARC says ransomware, phishing and data breaches continue to intensify as companies rely more heavily on cloud computing, connected devices and remote work systems, all of which create more entry points for attackers. CrowdStrike’s 2026 Global Threat Report, as reported by ITPro, adds that AI-enabled attacks surged over the past year and that average breakout times fell to just 29 minutes in 2025, showing how much faster intrusions are now unfolding.</w:t>
      </w:r>
      <w:r/>
    </w:p>
    <w:p>
      <w:r/>
      <w:r>
        <w:t>Artificial intelligence is becoming both a weapon and a defence tool. IMARC argues that AI-driven security products are improving autonomous detection, predictive vulnerability management and phishing resistance by spotting behavioural and linguistic patterns that are harder for humans to catch at scale. That helps explain why solutions still dominate the market, with IMARC assigning them about 54.7% of revenue, while large enterprises account for roughly 68.9% as they spend heavily on security architecture and threat monitoring.</w:t>
      </w:r>
      <w:r/>
    </w:p>
    <w:p>
      <w:r/>
      <w:r>
        <w:t>The public sector is also reinforcing demand. IMARC says the White House has laid out a National Cyber Strategy built around zero-trust architecture, post-quantum cryptography and tighter regulation, while federal cybersecurity spending has climbed from $15.8 billion to $20.1 billion alongside persistent incident volumes. In the United States, IMARC values the market at $91.6 billion in 2025 and expects it to rise to $180.4 billion by 2034, reflecting stricter compliance requirements, wider cloud adoption and growing IoT exposure. M&amp;A activity is adding another layer of momentum, with Google’s $32 billion acquisition of Wiz and Palo Alto Networks’ purchase of CyberArk pointing to a wave of consolidation as vendors seek broader platform coverage.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https://vocal.media/futurism/cybersecurity-market-threat-intelligence-zero-trust-and-growth-outlook</w:t>
        </w:r>
      </w:hyperlink>
      <w:r>
        <w:t xml:space="preserve"> - Please view link - unable to able to access data</w:t>
      </w:r>
      <w:r/>
    </w:p>
    <w:p>
      <w:pPr>
        <w:pStyle w:val="ListNumber"/>
        <w:spacing w:line="240" w:lineRule="auto"/>
        <w:ind w:left="720"/>
      </w:pPr>
      <w:r/>
      <w:hyperlink r:id="rId10">
        <w:r>
          <w:rPr>
            <w:color w:val="0000EE"/>
            <w:u w:val="single"/>
          </w:rPr>
          <w:t>https://www.imarcgroup.com/cybersecurity-market</w:t>
        </w:r>
      </w:hyperlink>
      <w:r>
        <w:t xml:space="preserve"> - IMARC Group's report on the global cybersecurity market indicates that the market size reached USD 326.2 billion in 2025 and is projected to grow to USD 676.3 billion by 2034, with a compound annual growth rate (CAGR) of 8.40% from 2026 to 2034. The report highlights factors such as increasing cyber threats, rapid digital transformation, and the adoption of advanced security solutions as key drivers of this growth. North America is identified as the leading region, holding a market share of over 35.0% in 2025.</w:t>
      </w:r>
      <w:r/>
    </w:p>
    <w:p>
      <w:pPr>
        <w:pStyle w:val="ListNumber"/>
        <w:spacing w:line="240" w:lineRule="auto"/>
        <w:ind w:left="720"/>
      </w:pPr>
      <w:r/>
      <w:hyperlink r:id="rId11">
        <w:r>
          <w:rPr>
            <w:color w:val="0000EE"/>
            <w:u w:val="single"/>
          </w:rPr>
          <w:t>https://www.imarcgroup.com/cybersecurity-market-statistics</w:t>
        </w:r>
      </w:hyperlink>
      <w:r>
        <w:t xml:space="preserve"> - This article from IMARC Group provides statistics and outlooks for the global cybersecurity market from 2026 to 2034. It notes that the market size was valued at USD 326.2 billion in 2025 and is expected to reach USD 676.3 billion by 2034, exhibiting a CAGR of 8.40% from 2026 to 2034. The article discusses the increasing sophistication of cyberattacks, including ransomware, phishing, and data breaches, and the growing dependence on digital technologies, such as cloud computing and IoT, which raise potential vulnerabilities and generate additional access points for cybercriminals.</w:t>
      </w:r>
      <w:r/>
    </w:p>
    <w:p>
      <w:pPr>
        <w:pStyle w:val="ListNumber"/>
        <w:spacing w:line="240" w:lineRule="auto"/>
        <w:ind w:left="720"/>
      </w:pPr>
      <w:r/>
      <w:hyperlink r:id="rId13">
        <w:r>
          <w:rPr>
            <w:color w:val="0000EE"/>
            <w:u w:val="single"/>
          </w:rPr>
          <w:t>https://www.imarcgroup.com/united-states-cybersecurity-market</w:t>
        </w:r>
      </w:hyperlink>
      <w:r>
        <w:t xml:space="preserve"> - IMARC Group's report on the United States cybersecurity market reveals that the market size reached USD 91.6 billion in 2025 and is projected to grow to USD 180.4 billion by 2034, with a CAGR of 7.60% from 2026 to 2034. The report attributes this growth to factors such as evolving sophistication of cyberattacks, rising regulatory compliance demands, growing use of cloud services and remote workforce paradigms, and broadening Internet of Things (IoT) ecosystem vulnerabilities.</w:t>
      </w:r>
      <w:r/>
    </w:p>
    <w:p>
      <w:pPr>
        <w:pStyle w:val="ListNumber"/>
        <w:spacing w:line="240" w:lineRule="auto"/>
        <w:ind w:left="720"/>
      </w:pPr>
      <w:r/>
      <w:hyperlink r:id="rId15">
        <w:r>
          <w:rPr>
            <w:color w:val="0000EE"/>
            <w:u w:val="single"/>
          </w:rPr>
          <w:t>https://www.imarcgroup.com/global-network-security-market</w:t>
        </w:r>
      </w:hyperlink>
      <w:r>
        <w:t xml:space="preserve"> - This report by IMARC Group indicates that the global network security market size reached USD 46.3 billion in 2025. Network security is defined as a set of processes and technologies intended to protect computer systems, devices, and their data from unauthorized access, theft, damage, or misuse. The report highlights the increasing frequency and severity of cyber threats as a key factor driving the market's growth.</w:t>
      </w:r>
      <w:r/>
    </w:p>
    <w:p>
      <w:pPr>
        <w:pStyle w:val="ListNumber"/>
        <w:spacing w:line="240" w:lineRule="auto"/>
        <w:ind w:left="720"/>
      </w:pPr>
      <w:r/>
      <w:hyperlink r:id="rId16">
        <w:r>
          <w:rPr>
            <w:color w:val="0000EE"/>
            <w:u w:val="single"/>
          </w:rPr>
          <w:t>https://www.imarcgroup.com/security-market</w:t>
        </w:r>
      </w:hyperlink>
      <w:r>
        <w:t xml:space="preserve"> - IMARC Group's analysis of the global security market reveals that it was valued at USD 150.39 billion in 2024 and is expected to reach USD 311.08 billion by 2033, exhibiting a CAGR of 8.34% from 2025 to 2033. The report attributes this growth to escalating cyberattacks, geopolitical tensions, rising terrorism and organized crime, rapid expansion of smart cities, regulatory compliance, and advancements in artificial intelligence (AI).</w:t>
      </w:r>
      <w:r/>
    </w:p>
    <w:p>
      <w:pPr>
        <w:pStyle w:val="ListNumber"/>
        <w:spacing w:line="240" w:lineRule="auto"/>
        <w:ind w:left="720"/>
      </w:pPr>
      <w:r/>
      <w:hyperlink r:id="rId12">
        <w:r>
          <w:rPr>
            <w:color w:val="0000EE"/>
            <w:u w:val="single"/>
          </w:rPr>
          <w:t>https://www.itpro.com/security/crowdstrike-says-ai-is-officially-supercharging-cyber-attacks-average-breakout-times-hit-just-29-minutes-in-2025-65-percent-faster-than-in-2024-and-some-attacks-take-just-seconds</w:t>
        </w:r>
      </w:hyperlink>
      <w:r>
        <w:t xml:space="preserve"> - According to CrowdStrike's 2026 Global Threat Report, AI is dramatically accelerating cyberattacks and expanding enterprise attack surfaces. The report notes an 89% surge in AI-enabled attacks over the past year, with average breakout times in 2025 reduced to just 29 minutes—65% faster than in 2024. Some attacks occurred in mere seconds. Cybercriminals are exploiting vulnerabilities in AI systems, injecting malicious prompts into generative AI tools across over 90 organizations for credential and cryptocurrency theft. Attackers are also impersonating trusted AI services to steal sensitive data and using prompt injection techniques to bypass AI-driven security, especially via phishing emails. State-sponsored groups are increasingly leveraging AI: Russia-backed Fancy Bear used LLM-enabled malware for automation, while North Korea-linked groups like Famous Chollima used AI personas to scale insider operations. The report underscores an AI arms race, urging security teams to respond faster than adversaries to protect systems now directly targeted by AI-powered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futurism/cybersecurity-market-threat-intelligence-zero-trust-and-growth-outlook" TargetMode="External"/><Relationship Id="rId10" Type="http://schemas.openxmlformats.org/officeDocument/2006/relationships/hyperlink" Target="https://www.imarcgroup.com/cybersecurity-market" TargetMode="External"/><Relationship Id="rId11" Type="http://schemas.openxmlformats.org/officeDocument/2006/relationships/hyperlink" Target="https://www.imarcgroup.com/cybersecurity-market-statistics" TargetMode="External"/><Relationship Id="rId12" Type="http://schemas.openxmlformats.org/officeDocument/2006/relationships/hyperlink" Target="https://www.itpro.com/security/crowdstrike-says-ai-is-officially-supercharging-cyber-attacks-average-breakout-times-hit-just-29-minutes-in-2025-65-percent-faster-than-in-2024-and-some-attacks-take-just-seconds" TargetMode="External"/><Relationship Id="rId13" Type="http://schemas.openxmlformats.org/officeDocument/2006/relationships/hyperlink" Target="https://www.imarcgroup.com/united-states-cybersecurity-market" TargetMode="External"/><Relationship Id="rId14" Type="http://schemas.openxmlformats.org/officeDocument/2006/relationships/hyperlink" Target="https://www.noahwire.com" TargetMode="External"/><Relationship Id="rId15" Type="http://schemas.openxmlformats.org/officeDocument/2006/relationships/hyperlink" Target="https://www.imarcgroup.com/global-network-security-market" TargetMode="External"/><Relationship Id="rId16" Type="http://schemas.openxmlformats.org/officeDocument/2006/relationships/hyperlink" Target="https://www.imarcgroup.com/securit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