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Victorian Homes Emerge as Most Popular Period Property Style Among House Hunters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Victorian homes have emerged as the most popular period property style among house hunters, according to recent data from Rightmove. The analysis, carried out from January to April 2024, shows that these properties are favored for their historic charm, solid construction, and spacious interiors. Following Victorian homes in popularity are Georgian and Edwardian properties, with Tudor and Regency styles also ranking among the top searches.</w:t>
      </w:r>
    </w:p>
    <w:p>
      <w:r>
        <w:t>Tim Bannister, a property expert at Rightmove, noted that Victorian homes are appealing due to their aesthetic features often seen in period dramas, as well as their prime locations which typically include access to good schools and transport links. However, prospective buyers might need to consider the potential costs of renovations to modernize these period homes.</w:t>
      </w:r>
    </w:p>
    <w:p>
      <w:r>
        <w:t>The interest in Georgian properties notably increased post-pandemic, as buyers looked for homes that offer more space, potentially to accommodate home offices. This trend was pointed out by Matt Thompson, head of sales at Chestertons, a London-based estate agency.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