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Injured in North London Drive-By Shooting, New Pedestrian and Cycle Bridge Approved for River Lea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Woman Injured in North London Drive-By Shooting</w:t>
      </w:r>
      <w:r/>
    </w:p>
    <w:p>
      <w:r/>
      <w:r>
        <w:t>On May 14, 2024, a woman in her 30s was caught in the crossfire of a drive-by shooting in Stamford Hill, North London. Armed police and emergency crews, including an air ambulance, responded to reports of gunfire at around 7:40 PM. The woman sustained a gunshot wound to her leg and was taken to a major trauma center in East London, where her condition was assessed as non-life-threatening.</w:t>
      </w:r>
      <w:r/>
    </w:p>
    <w:p>
      <w:r/>
      <w:r>
        <w:t>Witnesses reported that the gunfire involved two cars, with shots exchanged in the direction of Clapton Common. Authorities have not yet determined the number of shots fired or who the perpetrators are. No other injuries were reported, and no arrests have been made as the Met Police continue to investigate.</w:t>
      </w:r>
      <w:r/>
    </w:p>
    <w:p>
      <w:r/>
      <w:r>
        <w:t>The police cordoned off Stamford Hill in both directions between Clapton Common and Manor Road to manage the situation. The Metropolitan Police are urging anyone with information to contact them via their non-emergency number 101, referencing CAD 7076/14 May.</w:t>
      </w:r>
      <w:r/>
    </w:p>
    <w:p>
      <w:pPr>
        <w:pStyle w:val="Heading3"/>
      </w:pPr>
      <w:r>
        <w:t>New Pedestrian and Cycle Bridge Approved for River Lea</w:t>
      </w:r>
      <w:r/>
    </w:p>
    <w:p>
      <w:r/>
      <w:r>
        <w:t>A new 63-meter steel bowstring arch bridge for pedestrians and cyclists over the River Lea at Ailsa Wharf has been approved by Tower Hamlets Council. The bridge aims to provide a crucial connection between the boroughs of Tower Hamlets and Newham, enhancing access to community facilities, public transport, and the Queen Elizabeth Olympic Park.</w:t>
      </w:r>
      <w:r/>
    </w:p>
    <w:p>
      <w:r/>
      <w:r>
        <w:t>While the bridge aligns with initiatives promoting healthier and environmentally friendly lifestyles, concerns have been raised regarding the maintenance costs of its hydraulic lifting mechanism. Currently, the London Borough of Tower Hamlets does not have a budget for the maintenance of the bridge, but external funding is expected to cover these costs.</w:t>
      </w:r>
      <w:r/>
    </w:p>
    <w:p>
      <w:r/>
      <w:r>
        <w:t>The new bridge is part of broader infrastructural plans to improve water crossings in East London, which have become contentious due to significant housing developments in the area.</w:t>
      </w:r>
      <w:r/>
    </w:p>
    <w:p>
      <w:r/>
      <w:r>
        <w:t>Further updates are anticipated as Newham Town Hall reviews the plans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