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Historic Gungrog Hall in Welshpool Up for Auction at £275,000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Historic Gungrog Hall on Auction for £275,000</w:t>
      </w:r>
    </w:p>
    <w:p>
      <w:r>
        <w:t xml:space="preserve">Gungrog Hall, a Grade II listed property located on the outskirts of Welshpool, Powys, is set to go under the hammer with a guide price of £275,000. Built in the 18th century and remodeled in the mid-19th century, this historic mansion offers a rare opportunity to own part of a stately home. </w:t>
      </w:r>
    </w:p>
    <w:p>
      <w:r>
        <w:t>The property, divided into two dwellings in the 1950s, features the left side of the mansion, which includes a striking double-storey bay window and approximately 1.2 acres of land, complete with a lake and a greenhouse. The house is in need of renovation, but upon completion, it could become an exceptional seven-bedroom home.</w:t>
      </w:r>
    </w:p>
    <w:p>
      <w:r>
        <w:t>Welshpool provides various local amenities, with Shrewsbury just a 20-minute drive away, offering further conveniences. The auction is conducted by McCartneys LLP, Welshpool. Prospective buyers can contact 01938 531000 for more information.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