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Avalon: Five-Bedroom Home with Period Interiors and Stunning Garden in Bieldside, Aberdeen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Catherine and Farhad Nekonam have listed their five-bedroom home in Bieldside, Aberdeen for £660,000 after residing there for 20 years. This property, known as Avalon, features period interiors and a sizable garden, which has served as a memorable backdrop for family wedding photos.</w:t>
      </w:r>
    </w:p>
    <w:p>
      <w:r>
        <w:t>Avalon, built in 1906, showcases unique architectural details such as original wood panelling, lead windows, a butler's pantry, and a family room. The ground floor includes a spacious lounge, a dining room, a utility room, a shower room, and a sitting room with patio doors to the back garden. The kitchen is open-plan with a back family room attached.</w:t>
      </w:r>
    </w:p>
    <w:p>
      <w:r>
        <w:t>Upstairs, Avalon houses a master bedroom with an ensuite, three additional double bedrooms, and a study. Over the years, Catherine and Farhad have added a garage, a driveway, and modernized several aspects of the home, including insulation, plastering, and a more efficient boiler. The property is well-suited for large gatherings, having hosted up to 50 guests.</w:t>
      </w:r>
    </w:p>
    <w:p>
      <w:r>
        <w:t>Located at 1 Station Road, Bieldside, the home offers spectacular views across Deeside, friendly neighborhood connections, and proximity to Cults Academy and St Devenick’s Church Hall. It is available for viewing through Burnett &amp; Reid.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