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Luxury Properties in North and North-East Scotland Offered on the Market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The north and north-east of Scotland boast a range of exceptional properties on the market this week, from luxury apartments to grand estates. </w:t>
      </w:r>
      <w:r/>
    </w:p>
    <w:p>
      <w:r/>
      <w:r>
        <w:t>Located in Aberdeen, 85 Arran House at Oakhill Grange is a chic ground-floor apartment listed for offers over £430,000 by James and George Collie. It features a sun terrace, three double bedrooms with ensuites, and an open-plan lounge, kitchen, and dining space.</w:t>
      </w:r>
      <w:r/>
    </w:p>
    <w:p>
      <w:r/>
      <w:r>
        <w:t>In Elgin, the semi-rural Arndale View, priced at offers over £695,000 with Compass Estates, offers five bedrooms, a master suite with a balcony, a cinema room/study, gym, and impressive open-plan living areas.</w:t>
      </w:r>
      <w:r/>
    </w:p>
    <w:p>
      <w:r/>
      <w:r>
        <w:t>The House of Aquahorthies in Burnhervie, Inverurie, is a magnificent estate set on 155 acres, featuring a pink granite mansion with nine bedrooms, additional cottages, and outbuildings. It is on the market for offers over £2,495,000.</w:t>
      </w:r>
      <w:r/>
    </w:p>
    <w:p>
      <w:r/>
      <w:r>
        <w:t>Near Inverness, Loch Ness View in Dores is an elegant five-bedroom family home within an exclusive development. Listed for offers over £849,000 by Strutt and Parker, it includes an open-plan kitchen/breakfast area, family room, and luxury principal bedroom.</w:t>
      </w:r>
      <w:r/>
    </w:p>
    <w:p>
      <w:r/>
      <w:r>
        <w:t>Hillhead House at Auchattie, Banchory, offers spectacular views and features four bedrooms, a living room/cinema room, an open-plan kitchen, and beautifully landscaped gardens. It is on the market for offers over £699,000 with Aberdein Considine.</w:t>
      </w:r>
      <w:r/>
    </w:p>
    <w:p>
      <w:r/>
      <w:r>
        <w:t>Lastly, 7 Balbithan View in Kinmuck, Inverurie, is a spacious home set over three levels, with five bedrooms, three reception rooms, and extensive gardens. It is listed for offers over £450,000 with Raeburn Christie Clark and Wallace.</w:t>
      </w:r>
      <w:r/>
    </w:p>
    <w:p>
      <w:r/>
      <w:r>
        <w:t>For more details on these properties, visit the ASPC or Rightmove websites.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