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house prices reach record highs amid shifting market dynamics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House prices in the United Kingdom have reached a record high, according to recent data from Halifax. Notably, the Nationwide House Price Index reported a 4.7 per cent increase in home prices over the past year. A particularly striking transaction was observed in London, where a mystery buyer purchased a property in Regent's Park for £139 million, highlighting the ongoing investment interest in high-end real estate in the capital. Private equity firms and other investors have increasingly focused their attention on UK apartments.</w:t>
      </w:r>
    </w:p>
    <w:p>
      <w:r>
        <w:t>While the current market dynamics reflect a robust demand, there are specific nuances to consider. The UK’s residential markets exhibit considerable variation, with London representing a unique anomaly in this landscape. Areas such as Kings Cross have experienced substantial revitalisation and price growth, predominantly following the establishment of Google’s UK headquarters in the area in 2013. The upcoming construction of a new mega embassy from China, expected to be 2.5 times larger than the current facility at Royal Mint Court near the City of London, is anticipated to generate further residential interest and price increases in the vicinity.</w:t>
      </w:r>
    </w:p>
    <w:p>
      <w:r>
        <w:t>For institutional real estate investors looking to capitalise on the market, geographical diversification remains critical. In locations such as Aberdeen, which once enjoyed a property boom due to the oil rush in the 1970s, the landscape has shifted dramatically, with the city now housing some of the most affordable properties in the country.</w:t>
      </w:r>
    </w:p>
    <w:p>
      <w:r>
        <w:t>Navigating the property market is increasingly complex for investors due to evolving regulations. Approximately one in five households in the UK reside in privately rented accommodation, with the proportion in London rising to 29 per cent, according to the latest government data. However, changing financial conditions and an evolving regulatory environment have recently affected landlords’ financial calculations. The rise in capital gains tax and high interest rates have contributed to a challenging climate for property investment, and there has been a notable increase in the number of buy-to-let mortgages falling into arrears in recent years, although a slight recovery was recorded in the third quarter of the previous year.</w:t>
      </w:r>
    </w:p>
    <w:p>
      <w:r>
        <w:t>The forthcoming Renters’ Rights Bill, expected to be enacted within a few months, aims to transform the rental landscape by replacing fixed tenancies with a two-month notice period for landlords. This legislation also seeks to limit rent increases to once per year, contingent on market conditions and fairness criteria established if tenants contest the hikes.</w:t>
      </w:r>
    </w:p>
    <w:p>
      <w:r>
        <w:t>First-time buyers in the market are similarly facing hurdles. Starting in April, changes to stamp duty will lower the threshold at which taxes are applied, further complicating their path to homeownership. Recent data indicates a slight decline in rental prices outside London for the first time since pre-pandemic levels, while rent increases within the capital have only marginally risen. Additionally, ongoing government housebuilding initiatives may further alter the market dynamics, adding to the stress experienced by tenants and landlords alike in their quests to navigate an evolving housing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https://www.halifax.co.uk/about-halifax/news-and-insights/house-price-index/</w:t>
        </w:r>
      </w:hyperlink>
      <w:r>
        <w:t xml:space="preserve"> - This URL supports the claim about house prices reaching a record high in the UK, as reported by Halifax. It provides detailed data on house price trends and changes.</w:t>
      </w:r>
    </w:p>
    <w:p>
      <w:pPr>
        <w:pStyle w:val="ListBullet"/>
      </w:pPr>
      <w:hyperlink r:id="rId12">
        <w:r>
          <w:rPr>
            <w:u w:val="single"/>
            <w:color w:val="0000FF"/>
            <w:rStyle w:val="Hyperlink"/>
          </w:rPr>
          <w:t>https://www.nationwide.co.uk/about/house-price-index/reports</w:t>
        </w:r>
      </w:hyperlink>
      <w:r>
        <w:t xml:space="preserve"> - This URL corroborates the information about the Nationwide House Price Index, which reported a significant increase in home prices over the past year.</w:t>
      </w:r>
    </w:p>
    <w:p>
      <w:pPr>
        <w:pStyle w:val="ListBullet"/>
      </w:pPr>
      <w:hyperlink r:id="rId13">
        <w:r>
          <w:rPr>
            <w:u w:val="single"/>
            <w:color w:val="0000FF"/>
            <w:rStyle w:val="Hyperlink"/>
          </w:rPr>
          <w:t>https://www.bbc.co.uk/news/business-64544245</w:t>
        </w:r>
      </w:hyperlink>
      <w:r>
        <w:t xml:space="preserve"> - This URL provides context on the high-end real estate market in London, including significant property transactions like the one in Regent's Park.</w:t>
      </w:r>
    </w:p>
    <w:p>
      <w:pPr>
        <w:pStyle w:val="ListBullet"/>
      </w:pPr>
      <w:hyperlink r:id="rId14">
        <w:r>
          <w:rPr>
            <w:u w:val="single"/>
            <w:color w:val="0000FF"/>
            <w:rStyle w:val="Hyperlink"/>
          </w:rPr>
          <w:t>https://www.gov.uk/government/statistics/private-rented-sector-in-england</w:t>
        </w:r>
      </w:hyperlink>
      <w:r>
        <w:t xml:space="preserve"> - This URL supports the data on the proportion of households residing in privately rented accommodation in the UK, particularly in London.</w:t>
      </w:r>
    </w:p>
    <w:p>
      <w:pPr>
        <w:pStyle w:val="ListBullet"/>
      </w:pPr>
      <w:hyperlink r:id="rId15">
        <w:r>
          <w:rPr>
            <w:u w:val="single"/>
            <w:color w:val="0000FF"/>
            <w:rStyle w:val="Hyperlink"/>
          </w:rPr>
          <w:t>https://www.gov.uk/government/news/renters-rights-bill</w:t>
        </w:r>
      </w:hyperlink>
      <w:r>
        <w:t xml:space="preserve"> - This URL provides information on the forthcoming Renters’ Rights Bill, which aims to reform the rental landscape with changes like notice periods and rent increase limits.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alifax.co.uk/about-halifax/news-and-insights/house-price-index/" TargetMode="External"/><Relationship Id="rId12" Type="http://schemas.openxmlformats.org/officeDocument/2006/relationships/hyperlink" Target="https://www.nationwide.co.uk/about/house-price-index/reports" TargetMode="External"/><Relationship Id="rId13" Type="http://schemas.openxmlformats.org/officeDocument/2006/relationships/hyperlink" Target="https://www.bbc.co.uk/news/business-64544245" TargetMode="External"/><Relationship Id="rId14" Type="http://schemas.openxmlformats.org/officeDocument/2006/relationships/hyperlink" Target="https://www.gov.uk/government/statistics/private-rented-sector-in-england" TargetMode="External"/><Relationship Id="rId15" Type="http://schemas.openxmlformats.org/officeDocument/2006/relationships/hyperlink" Target="https://www.gov.uk/government/news/renters-rights-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