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Luxury property near Stratford-upon-Avon offered through raffle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luxury property priced at £2.8 million, located just a 10-minute drive from Stratford-upon-Avon—the birthplace of William Shakespeare—has been put on the market in an unconventional manner. Raffle House, a company that facilitates prize draws, is offering this lavish five-bedroom, three-bathroom residence for a ticket price starting at just £10.</w:t>
      </w:r>
    </w:p>
    <w:p>
      <w:r>
        <w:t>Situated in the picturesque village of Alveston, the contemporary detached home was constructed in 2017 and features nearly 4,500 square feet of living space. It boasts an array of modern amenities, including an attached garage with a living roof. The architectural design, completed by an award-winning architect, highlights a combination of ultra-modern aesthetics and raw materials, featuring elements such as a birch ply staircase and an exposed brick fireplace.</w:t>
      </w:r>
    </w:p>
    <w:p>
      <w:r>
        <w:t>The property includes numerous high-tech features typical of a modern build, such as an electric vehicle charger, a biometric entry system, and a wired audio system. The ground floor has a contemporary kitchen, which is equipped with an open gas burner, flowing into a dining room and a spacious family room. This family area is designed with full-height glazed doors that open onto an outdoor patio, enhancing the home's connection with nature.</w:t>
      </w:r>
    </w:p>
    <w:p>
      <w:r>
        <w:t>Downstairs, the design embraces open-plan living across four main areas, but also incorporates a snug, a gym, a bar, and a butler's pantry for added convenience. The upper floor houses five generously sized bedrooms and three bathrooms, including a master suite featuring separate dressing rooms for him and her, along with an en suite bathroom.</w:t>
      </w:r>
    </w:p>
    <w:p>
      <w:r>
        <w:t>Expansive gardens surround the property, which sits on a plot exceeding a third of an acre. The outdoor spaces are designed for year-round enjoyment, comprising areas for entertaining that feature a patio with a barbecue and a hot tub.</w:t>
      </w:r>
    </w:p>
    <w:p>
      <w:r>
        <w:t xml:space="preserve">James Mieville, executive director of Raffle House, remarked, "Our Warwickshire Dream Home offers the best of both worlds – a beautifully designed contemporary home with all the features one would expect in a modern property, set in a location that offers up traditional village living and has an abundance of historical attractions nearby." </w:t>
      </w:r>
    </w:p>
    <w:p>
      <w:r>
        <w:t>The house will be fully furnished, with Raffle House covering the costs of stamp duty and legal fees, enabling the winner to move in at no additional expense. Should the property not appeal to the winner, an alternative cash prize will be offered.</w:t>
      </w:r>
    </w:p>
    <w:p>
      <w:r>
        <w:t>Each ticket purchase supports charity, with entrants having the option to designate their donation to one of 13 charities. Tickets are available starting at £10, providing entrants with 15 chances to win. A free postal entry option is also available. The closing date for entries is set for April 30, with the draw scheduled for May 7.</w:t>
      </w:r>
    </w:p>
    <w:p>
      <w:r>
        <w:t>In addition, participants who enter by March 31 will be automatically entered into a separate draw for a Maserati Grecale valued at £65,000. Individuals interested in taking part in this unique opportunity can find more information at RaffleHouse.com.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https://www.banburyguardian.co.uk/recommended/more-details-released-about-a-ps28m-dream-raffle-house-prize-in-warwickshire-5018072</w:t>
        </w:r>
      </w:hyperlink>
      <w:r>
        <w:t xml:space="preserve"> - This URL supports the claim that the luxury home is fully furnished and that Raffle House covers stamp duty costs and fees, allowing the winner to move in without additional expenses.</w:t>
      </w:r>
    </w:p>
    <w:p>
      <w:pPr>
        <w:pStyle w:val="ListBullet"/>
      </w:pPr>
      <w:hyperlink r:id="rId12">
        <w:r>
          <w:rPr>
            <w:u w:val="single"/>
            <w:color w:val="0000FF"/>
            <w:rStyle w:val="Hyperlink"/>
          </w:rPr>
          <w:t>https://www.scotsman.com/recommended/more-details-released-about-a-ps28m-dream-raffle-house-prize-in-warwickshire-5018072</w:t>
        </w:r>
      </w:hyperlink>
      <w:r>
        <w:t xml:space="preserve"> - Similar to the Banbury Guardian, this URL also confirms that the home is fully furnished and that Raffle House covers stamp duty costs and fees.</w:t>
      </w:r>
    </w:p>
    <w:p>
      <w:pPr>
        <w:pStyle w:val="ListBullet"/>
      </w:pPr>
      <w:hyperlink r:id="rId13">
        <w:r>
          <w:rPr>
            <w:u w:val="single"/>
            <w:color w:val="0000FF"/>
            <w:rStyle w:val="Hyperlink"/>
          </w:rPr>
          <w:t>https://rafflehouse.com</w:t>
        </w:r>
      </w:hyperlink>
      <w:r>
        <w:t xml:space="preserve"> - This is the official website of Raffle House, where participants can find more information about the £2.8 million Warwickshire Dream Home and how to enter the raffle.</w:t>
      </w:r>
    </w:p>
    <w:p>
      <w:pPr>
        <w:pStyle w:val="ListBullet"/>
      </w:pPr>
      <w:hyperlink r:id="rId10">
        <w:r>
          <w:rPr>
            <w:u w:val="single"/>
            <w:color w:val="0000FF"/>
            <w:rStyle w:val="Hyperlink"/>
          </w:rPr>
          <w:t>https://www.noahwire.com</w:t>
        </w:r>
      </w:hyperlink>
      <w:r>
        <w:t xml:space="preserve"> - Although the specific article is not available, this URL is mentioned as the source of the original information about the luxury property raffle.</w:t>
      </w:r>
    </w:p>
    <w:p>
      <w:pPr>
        <w:pStyle w:val="ListBullet"/>
      </w:pPr>
      <w:hyperlink r:id="rId14">
        <w:r>
          <w:rPr>
            <w:u w:val="single"/>
            <w:color w:val="0000FF"/>
            <w:rStyle w:val="Hyperlink"/>
          </w:rPr>
          <w:t>https://www.google.com/maps/place/Alveston,+Warwickshire,+UK</w:t>
        </w:r>
      </w:hyperlink>
      <w:r>
        <w:t xml:space="preserve"> - This URL provides geographical context, showing the location of Alveston, Warwickshire, where the luxury property is situated.</w:t>
      </w:r>
    </w:p>
    <w:p>
      <w:pPr>
        <w:pStyle w:val="ListBullet"/>
      </w:pPr>
      <w:hyperlink r:id="rId15">
        <w:r>
          <w:rPr>
            <w:u w:val="single"/>
            <w:color w:val="0000FF"/>
            <w:rStyle w:val="Hyperlink"/>
          </w:rPr>
          <w:t>https://en.wikipedia.org/wiki/Stratford-upon-Avon</w:t>
        </w:r>
      </w:hyperlink>
      <w:r>
        <w:t xml:space="preserve"> - This URL supports the claim that Stratford-upon-Avon is the birthplace of William Shakespeare and is located near the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nburyguardian.co.uk/recommended/more-details-released-about-a-ps28m-dream-raffle-house-prize-in-warwickshire-5018072" TargetMode="External"/><Relationship Id="rId12" Type="http://schemas.openxmlformats.org/officeDocument/2006/relationships/hyperlink" Target="https://www.scotsman.com/recommended/more-details-released-about-a-ps28m-dream-raffle-house-prize-in-warwickshire-5018072" TargetMode="External"/><Relationship Id="rId13" Type="http://schemas.openxmlformats.org/officeDocument/2006/relationships/hyperlink" Target="https://rafflehouse.com" TargetMode="External"/><Relationship Id="rId14" Type="http://schemas.openxmlformats.org/officeDocument/2006/relationships/hyperlink" Target="https://www.google.com/maps/place/Alveston,+Warwickshire,+UK" TargetMode="External"/><Relationship Id="rId15" Type="http://schemas.openxmlformats.org/officeDocument/2006/relationships/hyperlink" Target="https://en.wikipedia.org/wiki/Stratford-upon-Av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