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criticises new taxes on second home owners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leader Nigel Farage has publicly condemned the introduction of new taxes affecting second home owners in England, following their implementation on April 1st. The new regulations enable councils across the country to impose a council tax premium of up to 100% on second homes, a move that has drawn significant criticism and concern from property owners.</w:t>
      </w:r>
      <w:r/>
    </w:p>
    <w:p>
      <w:r/>
      <w:r>
        <w:t>According to reports, more than 200 local authorities have already begun charging this premium, mirroring similar measures taken in Scotland and Wales. Mr Farage is vocal in his opposition, supporting a campaign initiated by The Telegraph aimed at dismantling this financial imposition on second home owners. He remarked, “Owning property used to be a right and a freedom. Today it is an excuse for the Government to use extortion,” highlighting his belief that the taxes unfairly penalise individuals who own multiple properties.</w:t>
      </w:r>
      <w:r/>
    </w:p>
    <w:p>
      <w:r/>
      <w:r>
        <w:t>Analysis by Sky News suggests that over two-thirds of councils in England have adopted these new taxation powers, potentially generating upwards of £445 million in additional revenue for local governments. The tax applies to properties deemed to be "occupied periodically" and "substantially furnished," though the Government has outlined a series of exemptions to mitigate the impact on certain owners.</w:t>
      </w:r>
      <w:r/>
    </w:p>
    <w:p>
      <w:r/>
      <w:r>
        <w:t>Feedback from second home owners indicates a sense of grievance regarding the recent tax increases. Many individuals have expressed that they do not identify as wealthy, arguing instead that they have invested in property or inherited homes from family. Numerous homeowners have communicated that they often feel more at home in their secondary properties, where they actively participate in local communities and contribute to the local economy.</w:t>
      </w:r>
      <w:r/>
    </w:p>
    <w:p>
      <w:r/>
      <w:r>
        <w:t>The ongoing developments surrounding this new tax system underscore the contrasting interests between the Government's revenue generation objectives and the perspectives of second home owners facing increased financial burdens.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https://www.telegraph.co.uk/money/tax/readers-react-second-homes-council-tax-raid/</w:t>
        </w:r>
      </w:hyperlink>
      <w:r>
        <w:t xml:space="preserve"> - This article corroborates Nigel Farage's opposition to the council tax premium on second homes, highlighting his quote on property ownership and the extensive adoption of this tax by local councils in England.</w:t>
      </w:r>
      <w:r/>
    </w:p>
    <w:p>
      <w:pPr>
        <w:pStyle w:val="ListNumber"/>
        <w:spacing w:line="240" w:lineRule="auto"/>
        <w:ind w:left="720"/>
      </w:pPr>
      <w:r/>
      <w:hyperlink r:id="rId11">
        <w:r>
          <w:rPr>
            <w:color w:val="0000EE"/>
            <w:u w:val="single"/>
          </w:rPr>
          <w:t>https://www.independent.co.uk/news/uk/politics/farage-reform-tax-nomad-capitalist-b2730810.html</w:t>
        </w:r>
      </w:hyperlink>
      <w:r>
        <w:t xml:space="preserve"> - While not directly addressing the council tax, this article discusses Farage's general stance on taxes and his involvement with tax-related issues, providing context to his critique of tax policies.</w:t>
      </w:r>
      <w:r/>
    </w:p>
    <w:p>
      <w:pPr>
        <w:pStyle w:val="ListNumber"/>
        <w:spacing w:line="240" w:lineRule="auto"/>
        <w:ind w:left="720"/>
      </w:pPr>
      <w:r/>
      <w:hyperlink r:id="rId11">
        <w:r>
          <w:rPr>
            <w:color w:val="0000EE"/>
            <w:u w:val="single"/>
          </w:rPr>
          <w:t>https://www.independent.co.uk/news/uk/politics/farage-reform-tax-nomad-capitalist-b2730810.html</w:t>
        </w:r>
      </w:hyperlink>
      <w:r>
        <w:t xml:space="preserve"> - It also touches on Farage's broader political views, which can influence his perspectives on taxation.</w:t>
      </w:r>
      <w:r/>
    </w:p>
    <w:p>
      <w:pPr>
        <w:pStyle w:val="ListNumber"/>
        <w:spacing w:line="240" w:lineRule="auto"/>
        <w:ind w:left="720"/>
      </w:pPr>
      <w:r/>
      <w:hyperlink r:id="rId12">
        <w:r>
          <w:rPr>
            <w:color w:val="0000EE"/>
            <w:u w:val="single"/>
          </w:rPr>
          <w:t>https://en.wikipedia.org/wiki/Nigel_Farage</w:t>
        </w:r>
      </w:hyperlink>
      <w:r>
        <w:t xml:space="preserve"> - This Wikipedia page provides background information on Nigel Farage's political career and views, including his stance on taxes and property ownership.</w:t>
      </w:r>
      <w:r/>
    </w:p>
    <w:p>
      <w:pPr>
        <w:pStyle w:val="ListNumber"/>
        <w:spacing w:line="240" w:lineRule="auto"/>
        <w:ind w:left="720"/>
      </w:pPr>
      <w:r/>
      <w:hyperlink r:id="rId13">
        <w:r>
          <w:rPr>
            <w:color w:val="0000EE"/>
            <w:u w:val="single"/>
          </w:rPr>
          <w:t>https://www.federalregister.gov/documents/2024/04/22/2024-07496/guidance-for-federal-financial-assistance</w:t>
        </w:r>
      </w:hyperlink>
      <w:r>
        <w:t xml:space="preserve"> - Although not directly relevant to UK council taxes, this document highlights broader discussions around financial assistance and tax policies, which can inform general perspectives on taxation issues.</w:t>
      </w:r>
      <w:r/>
    </w:p>
    <w:p>
      <w:pPr>
        <w:pStyle w:val="ListNumber"/>
        <w:spacing w:line="240" w:lineRule="auto"/>
        <w:ind w:left="720"/>
      </w:pPr>
      <w:r/>
      <w:hyperlink r:id="rId10">
        <w:r>
          <w:rPr>
            <w:color w:val="0000EE"/>
            <w:u w:val="single"/>
          </w:rPr>
          <w:t>https://www.telegraph.co.uk/money/tax/readers-react-second-homes-council-tax-raid/</w:t>
        </w:r>
      </w:hyperlink>
      <w:r>
        <w:t xml:space="preserve"> - It further supports the widespread adoption of council tax premiums by councils and the financial impact on second home owners, echoing the concerns raised by critics like Farage.</w:t>
      </w:r>
      <w:r/>
    </w:p>
    <w:p>
      <w:pPr>
        <w:pStyle w:val="ListNumber"/>
        <w:spacing w:line="240" w:lineRule="auto"/>
        <w:ind w:left="720"/>
      </w:pPr>
      <w:r/>
      <w:hyperlink r:id="rId14">
        <w:r>
          <w:rPr>
            <w:color w:val="0000EE"/>
            <w:u w:val="single"/>
          </w:rPr>
          <w:t>https://www.express.co.uk/news/uk/2040723/nigel-farage-criticises-taxes-second-home-owners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money/tax/readers-react-second-homes-council-tax-raid/" TargetMode="External"/><Relationship Id="rId11" Type="http://schemas.openxmlformats.org/officeDocument/2006/relationships/hyperlink" Target="https://www.independent.co.uk/news/uk/politics/farage-reform-tax-nomad-capitalist-b2730810.html" TargetMode="External"/><Relationship Id="rId12" Type="http://schemas.openxmlformats.org/officeDocument/2006/relationships/hyperlink" Target="https://en.wikipedia.org/wiki/Nigel_Farage"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xpress.co.uk/news/uk/2040723/nigel-farage-criticises-taxes-second-home-ow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