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homeowners face uncertainty as RAAC crisis deepens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over a year, Aberdeen has been grappling with a growing crisis involving homes constructed with reinforced autoclaved aerated concrete (RAAC), often referred to as ‘bubbly concrete’. This material, initially chosen as a cost-effective option, has raised serious concerns about the structural safety of many council houses built during the period when RAAC was in use. Now, families living in more than 500 potentially affected properties face the distressing reality that their homes may need to be demolished.</w:t>
      </w:r>
      <w:r/>
    </w:p>
    <w:p>
      <w:r/>
      <w:r>
        <w:t>The Press and Journal (Aberdeen) has highlighted the personal stories of residents caught up in this situation, emphasising the human impact behind the numbers that first appeared in an Aberdeen City Council agenda listing 504 homes slated for possible demolition. Among those affected is Avril and Mike, a couple concerned that the crisis will derail their plans for retirement. Charlie, an ex-army veteran in his eighties, fears he could become homeless. Carol struggles with the perplexity of why her home’s value is significantly lower than that of her neighbour, and Amie, who purchased her “forever” home, now sees those dreams fading.</w:t>
      </w:r>
      <w:r/>
    </w:p>
    <w:p>
      <w:r/>
      <w:r>
        <w:t>The common thread through these stories is a shared feeling of being trapped by circumstances beyond their control. Homeowners express anguish over losing the security of their homes without receiving adequate compensation. Many say they feel overlooked and neglected by the officials responsible for managing the fallout from this issue.</w:t>
      </w:r>
      <w:r/>
    </w:p>
    <w:p>
      <w:r/>
      <w:r>
        <w:t>The situation is complicated by the involvement of multiple layers of authority. Cash-strapped local councils, devolved housing responsibilities, and various governmental bodies at local and national levels have all had roles in the construction, regulation, and ongoing management of properties affected by RAAC. The lack of a unified response has led to inconsistent approaches across different local authorities, further confusing homeowners about their options and future prospects.</w:t>
      </w:r>
      <w:r/>
    </w:p>
    <w:p>
      <w:r/>
      <w:r>
        <w:t>The Press and Journal is reporting that the affected homeowners have been left in limbo through no fault of their own, highlighting the need for coordinated action. In response to this ongoing crisis, the newspaper has launched its Trapped by RAAC campaign. The campaign seeks to end the blame-shifting between various government levels and calls for leaders to come together to provide solutions. The campaign also aims to secure a formal response from Westminster, but it requires gathering at least 10,000 signatures on a petition to prompt this.</w:t>
      </w:r>
      <w:r/>
    </w:p>
    <w:p>
      <w:r/>
      <w:r>
        <w:t>The plight of Aberdeen’s RAAC-affected homeowners illustrates how a construction decision made decades ago continues to have profound consequences today. The Press and Journal underscores the reality that while political processes may move relatively quickly, those living with the uncertainty wrought by RAAC face an ongoing nightmare with no clear resolution in sight.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https://www.pakistanchristianpost.com/head-line-news-details/8210</w:t>
        </w:r>
      </w:hyperlink>
      <w:r>
        <w:t xml:space="preserve"> - This article discusses the ongoing crisis for RAAC-affected homeowners in Aberdeen, detailing issues such as aging infrastructure and inadequate support, which aligns with concerns about structural safety and financial burdens on homeowners.</w:t>
      </w:r>
      <w:r/>
    </w:p>
    <w:p>
      <w:pPr>
        <w:pStyle w:val="ListNumber"/>
        <w:spacing w:line="240" w:lineRule="auto"/>
        <w:ind w:left="720"/>
      </w:pPr>
      <w:r/>
      <w:hyperlink r:id="rId11">
        <w:r>
          <w:rPr>
            <w:color w:val="0000EE"/>
            <w:u w:val="single"/>
          </w:rPr>
          <w:t>https://aberdeenbusinessnews.co.uk/raac-and-ruin-continues-only-four-aberdeen-homeowners-accept-purchase-offers/</w:t>
        </w:r>
      </w:hyperlink>
      <w:r>
        <w:t xml:space="preserve"> - This news piece highlights the minimal acceptance of purchase offers by homeowners affected by RAAC, mirroring concerns about inadequate compensation and feelings of neglect by officials.</w:t>
      </w:r>
      <w:r/>
    </w:p>
    <w:p>
      <w:pPr>
        <w:pStyle w:val="ListNumber"/>
        <w:spacing w:line="240" w:lineRule="auto"/>
        <w:ind w:left="720"/>
      </w:pPr>
      <w:r/>
      <w:hyperlink r:id="rId12">
        <w:r>
          <w:rPr>
            <w:color w:val="0000EE"/>
            <w:u w:val="single"/>
          </w:rPr>
          <w:t>https://www.newshub.co.uk/automotive/news-automotive/2025/04/24/families-in-crisis-the-urgent-need-for-action-on-raac-housing-issues/</w:t>
        </w:r>
      </w:hyperlink>
      <w:r>
        <w:t xml:space="preserve"> - This article emphasizes the urgent need for action on RAAC housing issues, underscoring the crisis faced by families in Aberdeen, which aligns with the plight of residents struggling with uncertainty and potential homelessness.</w:t>
      </w:r>
      <w:r/>
    </w:p>
    <w:p>
      <w:pPr>
        <w:pStyle w:val="ListNumber"/>
        <w:spacing w:line="240" w:lineRule="auto"/>
        <w:ind w:left="720"/>
      </w:pPr>
      <w:r/>
      <w:hyperlink r:id="rId13">
        <w:r>
          <w:rPr>
            <w:color w:val="0000EE"/>
            <w:u w:val="single"/>
          </w:rPr>
          <w:t>https://www.scottishhousingnews.com/articles/torry-residents-consider-legal-action-over-raac-affected-homes</w:t>
        </w:r>
      </w:hyperlink>
      <w:r>
        <w:t xml:space="preserve"> - This report mentions Torry residents considering legal action over RAAC-affected homes, illustrating the financial hardship and potential homelessness faced by these residents, as well as issues with inconsistent valuations.</w:t>
      </w:r>
      <w:r/>
    </w:p>
    <w:p>
      <w:pPr>
        <w:pStyle w:val="ListNumber"/>
        <w:spacing w:line="240" w:lineRule="auto"/>
        <w:ind w:left="720"/>
      </w:pPr>
      <w:r/>
      <w:hyperlink r:id="rId14">
        <w:r>
          <w:rPr>
            <w:color w:val="0000EE"/>
            <w:u w:val="single"/>
          </w:rPr>
          <w:t>https://www.pressandjournal.co.uk/fp/news/6558634/torry-raac-timeline-how-long-have-risks-been-widely-known/</w:t>
        </w:r>
      </w:hyperlink>
      <w:r>
        <w:t xml:space="preserve"> - This article provides a timeline of the RAAC crisis in Aberdeen, detailing key events and responses by local authorities, which supports the narrative of growing awareness and prolonged uncertainty for affected residents.</w:t>
      </w:r>
      <w:r/>
    </w:p>
    <w:p>
      <w:pPr>
        <w:pStyle w:val="ListNumber"/>
        <w:spacing w:line="240" w:lineRule="auto"/>
        <w:ind w:left="720"/>
      </w:pPr>
      <w:r/>
      <w:hyperlink r:id="rId9">
        <w:r>
          <w:rPr>
            <w:color w:val="0000EE"/>
            <w:u w:val="single"/>
          </w:rPr>
          <w:t>https://www.noahwire.com</w:t>
        </w:r>
      </w:hyperlink>
      <w:r>
        <w:t xml:space="preserve"> - This source provides context on the broader situation of RAAC-affected homeowners in Aberdeen, including personal stories and calls for coordinated action, highlighting the human impact and the need for a unified response.</w:t>
      </w:r>
      <w:r/>
    </w:p>
    <w:p>
      <w:pPr>
        <w:pStyle w:val="ListNumber"/>
        <w:spacing w:line="240" w:lineRule="auto"/>
        <w:ind w:left="720"/>
      </w:pPr>
      <w:r/>
      <w:hyperlink r:id="rId15">
        <w:r>
          <w:rPr>
            <w:color w:val="0000EE"/>
            <w:u w:val="single"/>
          </w:rPr>
          <w:t>https://www.pressandjournal.co.uk/fp/opinion/6741390/trapped-by-raac-join-fight-to-help-aberdeen-homeowners/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kistanchristianpost.com/head-line-news-details/8210" TargetMode="External"/><Relationship Id="rId11" Type="http://schemas.openxmlformats.org/officeDocument/2006/relationships/hyperlink" Target="https://aberdeenbusinessnews.co.uk/raac-and-ruin-continues-only-four-aberdeen-homeowners-accept-purchase-offers/" TargetMode="External"/><Relationship Id="rId12" Type="http://schemas.openxmlformats.org/officeDocument/2006/relationships/hyperlink" Target="https://www.newshub.co.uk/automotive/news-automotive/2025/04/24/families-in-crisis-the-urgent-need-for-action-on-raac-housing-issues/" TargetMode="External"/><Relationship Id="rId13" Type="http://schemas.openxmlformats.org/officeDocument/2006/relationships/hyperlink" Target="https://www.scottishhousingnews.com/articles/torry-residents-consider-legal-action-over-raac-affected-homes" TargetMode="External"/><Relationship Id="rId14" Type="http://schemas.openxmlformats.org/officeDocument/2006/relationships/hyperlink" Target="https://www.pressandjournal.co.uk/fp/news/6558634/torry-raac-timeline-how-long-have-risks-been-widely-known/" TargetMode="External"/><Relationship Id="rId15" Type="http://schemas.openxmlformats.org/officeDocument/2006/relationships/hyperlink" Target="https://www.pressandjournal.co.uk/fp/opinion/6741390/trapped-by-raac-join-fight-to-help-aberdeen-homeow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