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Luxurious nine-bedroom mansion near Cardiff goes on market for £3.5 million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luxurious nine-bedroom mansion located in St Brides-super-Ely, just a ten-minute drive from Cardiff, has been put on the market for £3.5 million. Set within six acres of countryside, the sprawling detached property offers a blend of sophisticated living and expansive outdoor space.</w:t>
      </w:r>
      <w:r/>
    </w:p>
    <w:p>
      <w:r/>
      <w:r>
        <w:t>The estate is designed to cater to both grand entertaining and intimate family life, according to the property brochure. Among its numerous amenities are a sauna, indoor swimming pool, and a football pitch. The home also features a tennis court, landscaped gardens, six stables, a gym, a games room, and a bar described as ‘sophisticated’.</w:t>
      </w:r>
      <w:r/>
    </w:p>
    <w:p>
      <w:r/>
      <w:r>
        <w:t>Inside, prospective buyers will find an impressive curved staircase with a galleried landing, eight ensuite bathrooms, and three kitchens. The nine bedrooms are said to be spacious and thoughtfully arranged to create an effortless flow throughout the property. The indoor pool has secure access and opens directly onto the gardens, making it well suited for seasonal gatherings or relaxation.</w:t>
      </w:r>
      <w:r/>
    </w:p>
    <w:p>
      <w:r/>
      <w:r>
        <w:t>Externally, the six acres of private land include a mix of manicured lawns, raised vegetable beds, an orchard, and beehives. The property offers uninterrupted 360-degree views of the surrounding countryside. For equestrian enthusiasts, six high-quality stables are ready for use. The tennis court, currently utilised as a professional 3G sports pitch, caters to active families.</w:t>
      </w:r>
      <w:r/>
    </w:p>
    <w:p>
      <w:r/>
      <w:r>
        <w:t>The estate’s location near junction 34 of the M4 motorway provides seamless access to the wider region. Aerial images show the property positioned close to the motorway, which is one of Britain’s busiest routes, with around 130,000 vehicles travelling along its 189-mile length daily. Despite this proximity, the home is behind electric gates and benefits from considerable privacy.</w:t>
      </w:r>
      <w:r/>
    </w:p>
    <w:p>
      <w:r/>
      <w:r>
        <w:t>Fine and Country South Wales is handling the sale, emphasising the property’s unique combination of rural tranquillity and convenient transport connections.</w:t>
      </w:r>
      <w:r/>
    </w:p>
    <w:p>
      <w:r/>
      <w:r>
        <w:t>In recent coverage of unusual real estate offerings, MailOnline has highlighted other distinctive properties, such as a two-bedroom flat in Thamesmead, southeast London, that sold for significantly over its asking price despite severe black mould issues. Additionally, an old courthouse in Wakefield, Yorkshire, with basement prison cells, became available to rent and attracted interest from true crime fans. The London property market also featured a notably tiny studio flat in Knightsbridge, measuring just 6.6 square metres and priced at £270,000, described as the ‘epitome of luxurious city living’.</w:t>
      </w:r>
      <w:r/>
    </w:p>
    <w:p>
      <w:r/>
      <w:r>
        <w:t>The St Brides-super-Ely mansion stands out as a substantial property combining luxury and sport amenities, set in a scenic part of South Wales with excellent transport links.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https://www.fineandcountry.co.uk/cardiff-estate-agents/property-sale/9-bedroom-detached-house-for-sale-in-st-brides-super-ely/3970322</w:t>
        </w:r>
      </w:hyperlink>
      <w:r>
        <w:t xml:space="preserve"> - Lists the nine-bedroom mansion in St Brides-super-Ely priced at £3.5 million, confirming the property type, location, and key features including multiple kitchens and ensuite bathrooms.</w:t>
      </w:r>
      <w:r/>
    </w:p>
    <w:p>
      <w:pPr>
        <w:pStyle w:val="ListNumber"/>
        <w:spacing w:line="240" w:lineRule="auto"/>
        <w:ind w:left="720"/>
      </w:pPr>
      <w:r/>
      <w:hyperlink r:id="rId11">
        <w:r>
          <w:rPr>
            <w:color w:val="0000EE"/>
            <w:u w:val="single"/>
          </w:rPr>
          <w:t>https://www.instagram.com/fineandcountry_cardiff/p/DGbqTXKorOJ/</w:t>
        </w:r>
      </w:hyperlink>
      <w:r>
        <w:t xml:space="preserve"> - Verifies the property’s £3.5 million price point and highlights luxury amenities such as expansive grounds, aligning with the article’s description of a high-end countryside estate.</w:t>
      </w:r>
      <w:r/>
    </w:p>
    <w:p>
      <w:pPr>
        <w:pStyle w:val="ListNumber"/>
        <w:spacing w:line="240" w:lineRule="auto"/>
        <w:ind w:left="720"/>
      </w:pPr>
      <w:r/>
      <w:hyperlink r:id="rId12">
        <w:r>
          <w:rPr>
            <w:color w:val="0000EE"/>
            <w:u w:val="single"/>
          </w:rPr>
          <w:t>https://www.rightmove.co.uk/properties/158369285</w:t>
        </w:r>
      </w:hyperlink>
      <w:r>
        <w:t xml:space="preserve"> - Details the property’s nine bedrooms, eight bathrooms, indoor pool, and landscaped grounds, corroborating the article’s emphasis on luxury living and recreational facilities.</w:t>
      </w:r>
      <w:r/>
    </w:p>
    <w:p>
      <w:pPr>
        <w:pStyle w:val="ListNumber"/>
        <w:spacing w:line="240" w:lineRule="auto"/>
        <w:ind w:left="720"/>
      </w:pPr>
      <w:r/>
      <w:hyperlink r:id="rId13">
        <w:r>
          <w:rPr>
            <w:color w:val="0000EE"/>
            <w:u w:val="single"/>
          </w:rPr>
          <w:t>https://www.jamesedition.com/real_estate/house-saint-bride-s-super-ely-united-kingdom</w:t>
        </w:r>
      </w:hyperlink>
      <w:r>
        <w:t xml:space="preserve"> - Supports the claim of luxury houses in St Brides-super-Ely, underscoring the area’s market for high-end properties like the nine-bedroom mansion.</w:t>
      </w:r>
      <w:r/>
    </w:p>
    <w:p>
      <w:pPr>
        <w:pStyle w:val="ListNumber"/>
        <w:spacing w:line="240" w:lineRule="auto"/>
        <w:ind w:left="720"/>
      </w:pPr>
      <w:r/>
      <w:hyperlink r:id="rId14">
        <w:r>
          <w:rPr>
            <w:color w:val="0000EE"/>
            <w:u w:val="single"/>
          </w:rPr>
          <w:t>https://www.onthemarket.com/details/11652443/</w:t>
        </w:r>
      </w:hyperlink>
      <w:r>
        <w:t xml:space="preserve"> - While referencing a smaller property, aligns with local emphasis on freehold tenure and high-specification homes, contextualizing the mansion’s market positioning.</w:t>
      </w:r>
      <w:r/>
    </w:p>
    <w:p>
      <w:pPr>
        <w:pStyle w:val="ListNumber"/>
        <w:spacing w:line="240" w:lineRule="auto"/>
        <w:ind w:left="720"/>
      </w:pPr>
      <w:r/>
      <w:hyperlink r:id="rId9">
        <w:r>
          <w:rPr>
            <w:color w:val="0000EE"/>
            <w:u w:val="single"/>
          </w:rPr>
          <w:t>https://www.noahwire.com</w:t>
        </w:r>
      </w:hyperlink>
      <w:r>
        <w:t xml:space="preserve"> - Source article (as referenced in the query), though specific content is unavailable for direct validation, claims are supported by the above URLs.</w:t>
      </w:r>
      <w:r/>
    </w:p>
    <w:p>
      <w:pPr>
        <w:pStyle w:val="ListNumber"/>
        <w:spacing w:line="240" w:lineRule="auto"/>
        <w:ind w:left="720"/>
      </w:pPr>
      <w:r/>
      <w:hyperlink r:id="rId15">
        <w:r>
          <w:rPr>
            <w:color w:val="0000EE"/>
            <w:u w:val="single"/>
          </w:rPr>
          <w:t>https://www.dailymail.co.uk/news/article-14656013/nine-bed-mansion-swimming-pool-sale-catch.html?ns_mchannel=rss&amp;ns_campaign=1490&amp;ito=1490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ineandcountry.co.uk/cardiff-estate-agents/property-sale/9-bedroom-detached-house-for-sale-in-st-brides-super-ely/3970322" TargetMode="External"/><Relationship Id="rId11" Type="http://schemas.openxmlformats.org/officeDocument/2006/relationships/hyperlink" Target="https://www.instagram.com/fineandcountry_cardiff/p/DGbqTXKorOJ/" TargetMode="External"/><Relationship Id="rId12" Type="http://schemas.openxmlformats.org/officeDocument/2006/relationships/hyperlink" Target="https://www.rightmove.co.uk/properties/158369285" TargetMode="External"/><Relationship Id="rId13" Type="http://schemas.openxmlformats.org/officeDocument/2006/relationships/hyperlink" Target="https://www.jamesedition.com/real_estate/house-saint-bride-s-super-ely-united-kingdom" TargetMode="External"/><Relationship Id="rId14" Type="http://schemas.openxmlformats.org/officeDocument/2006/relationships/hyperlink" Target="https://www.onthemarket.com/details/11652443/" TargetMode="External"/><Relationship Id="rId15" Type="http://schemas.openxmlformats.org/officeDocument/2006/relationships/hyperlink" Target="https://www.dailymail.co.uk/news/article-14656013/nine-bed-mansion-swimming-pool-sale-catch.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