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landlords exit UK buy-to-let market amid regulatory and financial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property investment in the UK is undergoing significant transformation as smaller landlords face a range of challenges that are prompting many to reconsider their involvement in the market. According to an in-depth report by Property Reporter, the combined impact of legislative changes, tax hikes, tighter lending criteria, and increasing operational costs is systematically driving these landlords away from traditional buy-to-let (BTL) investments.</w:t>
      </w:r>
      <w:r/>
    </w:p>
    <w:p>
      <w:r/>
      <w:r>
        <w:t>A key catalyst in this shift is the forthcoming Renters' Rights Bill, expected to become law between October and December this year after securing Royal Assent. This legislation is set to introduce stronger tenant protections, including the abolition of no-fault evictions via the end of Section 21, rent increase caps, and the establishment of a national landlord register and ombudsman. While these changes aim to improve conditions for tenants, they are causing apprehension among landlords, particularly smaller ones. Surveys indicate that 88% of landlords are concerned about the Renters' Rights Bill, 75% are worried about the termination of Section 21 no-fault evictions, and 70% cite reduced profitability as a significant issue.</w:t>
      </w:r>
      <w:r/>
    </w:p>
    <w:p>
      <w:r/>
      <w:r>
        <w:t>Section 21 traditionally allowed landlords to regain possession of their properties without proving fault, providing a comparatively swift resolution to problematic tenancies. Its removal means landlords must rely on Section 8, which requires a valid reason such as rent arrears or anti-social behaviour, often leading to protracted legal battles in already backlogged courts. This has created fears that landlords may become locked into unwanted tenancy agreements, unable to sell properties or mitigate losses.</w:t>
      </w:r>
      <w:r/>
    </w:p>
    <w:p>
      <w:r/>
      <w:r>
        <w:t>Financial pressures further compound the problem. Rising mortgage interest rates, particularly in the wake of Section 24 tax changes that restrict mortgage interest relief, as well as the increasing costs associated with compliance—such as energy efficiency upgrades and licensing—have squeezed profit margins. Many landlords find the returns insufficient relative to the risks and capital involved.</w:t>
      </w:r>
      <w:r/>
    </w:p>
    <w:p>
      <w:r/>
      <w:r>
        <w:t>In response, landlords are adopting various strategies to downsize or diversify their portfolios. These include selling off low-yield or high-maintenance properties, offloading units with sitting tenants to other landlords, restructuring ownership into limited companies, or pivoting towards holiday lets and short-term rentals. This large-scale exit from the small landlord segment opens up spaces for institutional investors, large property management firms, and build-to-rent developers who have the scale and resources to absorb regulatory and operational costs efficiently.</w:t>
      </w:r>
      <w:r/>
    </w:p>
    <w:p>
      <w:r/>
      <w:r>
        <w:t>The market response to this shift is notable in the realm of property flipping. Many of the homes being sold by exiting landlords are older, in need of renovations or modernisations, which presents potential value-add opportunities. As house price growth slows, conditions becoming more favourable for property flippers to purchase lower-cost homes, refurbish them, and sell within a 12 to 18-month period. Post-pandemic adjustments in building material costs and stabilising inflation also contribute to improved margins for refurbishment projects.</w:t>
      </w:r>
      <w:r/>
    </w:p>
    <w:p>
      <w:r/>
      <w:r>
        <w:t>Financial institutions are increasingly recognising the flipper's market. Some specialist lenders and bridging finance providers are offering refurb-to-sell mortgage products, often favouring these investors over traditional buy-to-let landlords who face stricter affordability checks.</w:t>
      </w:r>
      <w:r/>
    </w:p>
    <w:p>
      <w:r/>
      <w:r>
        <w:t>Despite these opportunities, experts caution that property flipping demands a distinct skill set and carries substantial risks. Bob Singh, founder of Chess Mortgages, noted, "Flipping has its advantages and requires a different skill set than is needed for a vanilla BTL, as it carries greater risk. However, a greater reward awaits if it’s pulled off successfully." Singh also highlighted that many flippers operate through special purpose vehicles (SPVs) to optimise tax advantages and enhance profit margins, though the market currently lacks sufficient lender support for such ventures.</w:t>
      </w:r>
      <w:r/>
    </w:p>
    <w:p>
      <w:r/>
      <w:r>
        <w:t>Other industry voices expressed concern about the broader implications of these trends. Pete Mugleston, managing director at Online Mortgage Advisor, pointed out that the relentless regulatory and tax pressures have made traditional buy-to-let investments less viable, encouraging a shift towards flipping, which excludes tenant management and ongoing compliance. He remarked, "Without meaningful support, we risk losing the very landlords who help keep the rental market functioning."</w:t>
      </w:r>
      <w:r/>
    </w:p>
    <w:p>
      <w:r/>
      <w:r>
        <w:t>Emma Jones, managing director at Whenthebanksaysno.co.uk, emphasised the risks associated with flipping: "Flipping’s risky, capital-heavy, and not for the faint-hearted. If more landlords sell up, rental supply shrinks, rents rise, and tenants get fewer options." Giray Boran, managing director at BLG Capital, echoed concerns about the dwindling rental supply as smaller landlords leave the sector.</w:t>
      </w:r>
      <w:r/>
    </w:p>
    <w:p>
      <w:r/>
      <w:r>
        <w:t>Robin Edwards, property buying agent at Curetons, observed that for those with only one or two properties, the margins are tightening and risks increasing. "Larger, well-capitalised landlords can still make the numbers work through economies of scale but for those without deep pockets or the ability to offset tax liabilities, the model is becoming much less appealing."</w:t>
      </w:r>
      <w:r/>
    </w:p>
    <w:p>
      <w:r/>
      <w:r>
        <w:t>The overarching trend points to a professionalisation and institutionalisation of the UK rental market. While some smaller landlords may attempt to pivot into property flipping or other niche markets such as Houses in Multiple Occupation (HMOs) or social housing, many are expected to exit entirely. This attrition could lead to a less diverse landlord demographic and a rental market increasingly dominated by large players.</w:t>
      </w:r>
      <w:r/>
    </w:p>
    <w:p>
      <w:r/>
      <w:r>
        <w:t>The Property Reporter is reporting that although flipping may become an alternative for some, it requires capital, experience, and time, factors often in short supply for smaller landlords who traditionally view property investments as legacy assets rather than active businesses. As a result, the small landlord segment, which has provided a vital component of the private rental sector for years, appears to be dwindling under mounting pressures.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https://www.ft.com/content/3bd725a4-1eb7-4087-aaf8-656a615de911</w:t>
        </w:r>
      </w:hyperlink>
      <w:r>
        <w:t xml:space="preserve"> - An article discussing the Renters' Rights Bill's impact on landlords, including the abolition of no-fault evictions and its applicability to lodgers.</w:t>
      </w:r>
      <w:r/>
    </w:p>
    <w:p>
      <w:pPr>
        <w:pStyle w:val="ListNumber"/>
        <w:spacing w:line="240" w:lineRule="auto"/>
        <w:ind w:left="720"/>
      </w:pPr>
      <w:r/>
      <w:hyperlink r:id="rId11">
        <w:r>
          <w:rPr>
            <w:color w:val="0000EE"/>
            <w:u w:val="single"/>
          </w:rPr>
          <w:t>https://moneyweek.com/investments/buy-to-let/renters-rights-bill-landmark-reforms-to-put-an-end-to-no-fault-evictions</w:t>
        </w:r>
      </w:hyperlink>
      <w:r>
        <w:t xml:space="preserve"> - A report detailing the Renters' Rights Bill's provisions, such as banning no-fault evictions and introducing rent increase caps, and the concerns raised by landlord groups.</w:t>
      </w:r>
      <w:r/>
    </w:p>
    <w:p>
      <w:pPr>
        <w:pStyle w:val="ListNumber"/>
        <w:spacing w:line="240" w:lineRule="auto"/>
        <w:ind w:left="720"/>
      </w:pPr>
      <w:r/>
      <w:hyperlink r:id="rId12">
        <w:r>
          <w:rPr>
            <w:color w:val="0000EE"/>
            <w:u w:val="single"/>
          </w:rPr>
          <w:t>https://www.reuters.com/world/uk/uk-government-promises-new-law-autumn-boost-workers-rights-2024-08-31/</w:t>
        </w:r>
      </w:hyperlink>
      <w:r>
        <w:t xml:space="preserve"> - An announcement about the UK government's legislative agenda, including the Renters' Rights Bill aimed at protecting tenants from arbitrary evictions and discrimination.</w:t>
      </w:r>
      <w:r/>
    </w:p>
    <w:p>
      <w:pPr>
        <w:pStyle w:val="ListNumber"/>
        <w:spacing w:line="240" w:lineRule="auto"/>
        <w:ind w:left="720"/>
      </w:pPr>
      <w:r/>
      <w:hyperlink r:id="rId13">
        <w:r>
          <w:rPr>
            <w:color w:val="0000EE"/>
            <w:u w:val="single"/>
          </w:rPr>
          <w:t>https://www.netrent.co.uk/2024/10/14/warning-landlords-will-sell-up-because-of-renters-rights-bill/</w:t>
        </w:r>
      </w:hyperlink>
      <w:r>
        <w:t xml:space="preserve"> - An article highlighting concerns from Propertymark about landlords potentially exiting the private rental sector due to the Renters' Rights Bill.</w:t>
      </w:r>
      <w:r/>
    </w:p>
    <w:p>
      <w:pPr>
        <w:pStyle w:val="ListNumber"/>
        <w:spacing w:line="240" w:lineRule="auto"/>
        <w:ind w:left="720"/>
      </w:pPr>
      <w:r/>
      <w:hyperlink r:id="rId14">
        <w:r>
          <w:rPr>
            <w:color w:val="0000EE"/>
            <w:u w:val="single"/>
          </w:rPr>
          <w:t>https://en.wikipedia.org/wiki/Renters%27_Rights_Bill_2024</w:t>
        </w:r>
      </w:hyperlink>
      <w:r>
        <w:t xml:space="preserve"> - A Wikipedia page providing an overview of the Renters' Rights Bill, including its provisions and timeline for becoming law.</w:t>
      </w:r>
      <w:r/>
    </w:p>
    <w:p>
      <w:pPr>
        <w:pStyle w:val="ListNumber"/>
        <w:spacing w:line="240" w:lineRule="auto"/>
        <w:ind w:left="720"/>
      </w:pPr>
      <w:r/>
      <w:hyperlink r:id="rId15">
        <w:r>
          <w:rPr>
            <w:color w:val="0000EE"/>
            <w:u w:val="single"/>
          </w:rPr>
          <w:t>https://www.landlordtoday.co.uk/features/rental-reform/2024/09/experts-give-deep-dive-into-renters-reform-bill-legal-implications/</w:t>
        </w:r>
      </w:hyperlink>
      <w:r>
        <w:t xml:space="preserve"> - An analysis of the legal implications of the Renters' Rights Bill, discussing potential conflicts and the need for balance between tenant protections and landlord rights.</w:t>
      </w:r>
      <w:r/>
    </w:p>
    <w:p>
      <w:pPr>
        <w:pStyle w:val="ListNumber"/>
        <w:spacing w:line="240" w:lineRule="auto"/>
        <w:ind w:left="720"/>
      </w:pPr>
      <w:r/>
      <w:hyperlink r:id="rId16">
        <w:r>
          <w:rPr>
            <w:color w:val="0000EE"/>
            <w:u w:val="single"/>
          </w:rPr>
          <w:t>https://news.google.com/rss/articles/CBMinwFBVV95cUxQWmFyTzNoYk51Vkx6bjIzZTZ0S3k1QlZBTUxEczdHUkFwd2JCTDVUeXUwYU1qcDE5dlZqM0x3S1RZR043Q3Bic3ExWjlGcXMtZExrQ29QVUt5cmw0T20wWTdSVlUtUF9QMXl0OFBhai1lMHBhU0wyMWxSSkZGTDJBTDN0cjRRRTVNWjRaU2ItTDZkRGVBdjMwdERTLUQ3Nm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3bd725a4-1eb7-4087-aaf8-656a615de911" TargetMode="External"/><Relationship Id="rId11" Type="http://schemas.openxmlformats.org/officeDocument/2006/relationships/hyperlink" Target="https://moneyweek.com/investments/buy-to-let/renters-rights-bill-landmark-reforms-to-put-an-end-to-no-fault-evictions" TargetMode="External"/><Relationship Id="rId12" Type="http://schemas.openxmlformats.org/officeDocument/2006/relationships/hyperlink" Target="https://www.reuters.com/world/uk/uk-government-promises-new-law-autumn-boost-workers-rights-2024-08-31/" TargetMode="External"/><Relationship Id="rId13" Type="http://schemas.openxmlformats.org/officeDocument/2006/relationships/hyperlink" Target="https://www.netrent.co.uk/2024/10/14/warning-landlords-will-sell-up-because-of-renters-rights-bill/" TargetMode="External"/><Relationship Id="rId14" Type="http://schemas.openxmlformats.org/officeDocument/2006/relationships/hyperlink" Target="https://en.wikipedia.org/wiki/Renters%27_Rights_Bill_2024" TargetMode="External"/><Relationship Id="rId15" Type="http://schemas.openxmlformats.org/officeDocument/2006/relationships/hyperlink" Target="https://www.landlordtoday.co.uk/features/rental-reform/2024/09/experts-give-deep-dive-into-renters-reform-bill-legal-implications/" TargetMode="External"/><Relationship Id="rId16" Type="http://schemas.openxmlformats.org/officeDocument/2006/relationships/hyperlink" Target="https://news.google.com/rss/articles/CBMinwFBVV95cUxQWmFyTzNoYk51Vkx6bjIzZTZ0S3k1QlZBTUxEczdHUkFwd2JCTDVUeXUwYU1qcDE5dlZqM0x3S1RZR043Q3Bic3ExWjlGcXMtZExrQ29QVUt5cmw0T20wWTdSVlUtUF9QMXl0OFBhai1lMHBhU0wyMWxSSkZGTDJBTDN0cjRRRTVNWjRaU2ItTDZkRGVBdjMwdERTLUQ3Nm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