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London driveway dispute exposes tensions between neighbour rights and property development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tranquil enclave of North London, a bitter feud has erupted between two neighbours, Robert Medcalfe and Alisson Roberto Teixeira, escalating over an 8ft-wide shared driveway that neither party seems willing to relinquish. The dispute, which has consumed over three years and cost Medcalfe £7,500 in legal fees, stems from Teixeira's ambitious plans to construct a two-storey house behind his property, utilising the shared driveway for access. Medcalfe has characterised this plan as “completely unlawful,” arguing that any development involving the driveway requires mutual consent, a point of contention that has not only drawn personal ire but has also ignited local concerns regarding the legality and implications of the proposal.</w:t>
      </w:r>
      <w:r/>
    </w:p>
    <w:p>
      <w:r/>
      <w:r>
        <w:t>Medcalfe expressed his outrage in a recent interview, stating, “How can you try to do something with someone’s property without speaking with them and getting permission? That’s not what neighbours do.” His sentiments have resonated with other residents who share his apprehensions about potential changes to their neighbourhood dynamics. Local objections have been mounting, with residents fearing that the newly proposed development could be altered in the future to house multiple occupants, thereby increasing population density and transforming the community atmosphere.</w:t>
      </w:r>
      <w:r/>
    </w:p>
    <w:p>
      <w:r/>
      <w:r>
        <w:t>Teixeira, an Italian national and director of several property-related companies, remains steadfast in his intentions. According to records, his business engagements link him closely to property development, which may help explain his eagerness to pursue this project despite the pushback. This context adds a layer of complexity; while Teixeira may view the development as a pragmatic investment opportunity, Medcalfe and other residents feel cornered and disregarded, raising questions about the power dynamics between individuals engaged in local development versus long-standing community members.</w:t>
      </w:r>
      <w:r/>
    </w:p>
    <w:p>
      <w:r/>
      <w:r>
        <w:t>The ongoing dispute has broader ramifications for local governance, with residents advocating for a reassessment of planning permissions that allow developers to encroach upon shared spaces. A petition organised by Medcalfe and his neighbours urged the local council to reject Teixeira’s plans and any future variations, citing “undue stress” caused by the proposal. The impact of such disputes is not merely contained within the confines of property lines; they encapsulate concerns about communal living and the necessity for collaborative dialogue between neighbours.</w:t>
      </w:r>
      <w:r/>
    </w:p>
    <w:p>
      <w:r/>
      <w:r>
        <w:t xml:space="preserve">Despite the legal and personal entanglements that have persisted for years, both parties are unlikely to back down without a resolution. The dispute not only illuminates the complexities of shared ownership in residential settings but also serves as a microcosm of the challenges that arise as urban areas evolve and redevelopment pressures mount. The outcome of this feud will resonate beyond the individual properties involved, potentially shaping future interactions between residents and developers in this otherwise peaceful North London neighbourhood. </w:t>
      </w:r>
      <w:r/>
    </w:p>
    <w:p>
      <w:r/>
      <w:r>
        <w:t>As the standoff continues, it calls into question the roles of communal living and individual rights within urban developments, a discourse that is sure to evolve alongside the pressures of housing demand in metropolitan areas.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12">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11">
        <w:r>
          <w:rPr>
            <w:color w:val="0000EE"/>
            <w:u w:val="single"/>
          </w:rPr>
          <w:t>[3]</w:t>
        </w:r>
      </w:hyperlink>
      <w:r>
        <w:t xml:space="preserve">,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r/>
    </w:p>
    <w:p>
      <w:r/>
      <w:r>
        <w:t xml:space="preserve">Source: </w:t>
      </w:r>
      <w:hyperlink r:id="rId13">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https://www.express.co.uk/news/uk/2054073/bitter-neighbour-feud-driveway</w:t>
        </w:r>
      </w:hyperlink>
      <w:r>
        <w:t xml:space="preserve"> - Please view link - unable to able to access data</w:t>
      </w:r>
      <w:r/>
    </w:p>
    <w:p>
      <w:pPr>
        <w:pStyle w:val="ListBullet"/>
        <w:spacing w:line="240" w:lineRule="auto"/>
        <w:ind w:left="720"/>
      </w:pPr>
      <w:r/>
      <w:hyperlink r:id="rId10">
        <w:r>
          <w:rPr>
            <w:color w:val="0000EE"/>
            <w:u w:val="single"/>
          </w:rPr>
          <w:t>https://www.inkl.com/news/i-ve-been-forced-to-pay-7-500-just-to-use-my-own-driveway-i-m-livid</w:t>
        </w:r>
      </w:hyperlink>
      <w:r>
        <w:t xml:space="preserve"> - Robert Medcalfe, a resident of Dollis Hill, North London, has spent £7,500 in legal fees battling his neighbour, Alisson Roberto Teixeira, over the use of their shared 2.7-meter-wide driveway. Teixeira plans to build a two-storey house behind Medcalfe's property, using the driveway as access. Medcalfe argues that the plan is 'completely unlawful' and that, as a co-owner of the driveway, Teixeira's development relies on his consent. Local residents have also objected to the proposal, expressing concerns about its legality and potential impact on the area.</w:t>
      </w:r>
      <w:r/>
    </w:p>
    <w:p>
      <w:pPr>
        <w:pStyle w:val="ListBullet"/>
        <w:spacing w:line="240" w:lineRule="auto"/>
        <w:ind w:left="720"/>
      </w:pPr>
      <w:r/>
      <w:hyperlink r:id="rId11">
        <w:r>
          <w:rPr>
            <w:color w:val="0000EE"/>
            <w:u w:val="single"/>
          </w:rPr>
          <w:t>https://www.inkl.com/news/neighbours-want-to-turn-man-s-drive-into-access-road-for-new-house</w:t>
        </w:r>
      </w:hyperlink>
      <w:r>
        <w:t xml:space="preserve"> - In Dollis Hill, North London, Robert Medcalfe is engaged in a legal dispute with his neighbour, Alisson Roberto Teixeira, over the use of their shared 2.7-meter-wide driveway. Teixeira intends to build a two-storey house behind Medcalfe's property, utilizing the driveway as access. Medcalfe contends that the plan is 'completely unlawful' and that, as a co-owner of the driveway, Teixeira's development depends on his consent. Local residents have also objected to the proposal, expressing concerns about its legality and potential impact on the area.</w:t>
      </w:r>
      <w:r/>
    </w:p>
    <w:p>
      <w:pPr>
        <w:pStyle w:val="ListBullet"/>
        <w:spacing w:line="240" w:lineRule="auto"/>
        <w:ind w:left="720"/>
      </w:pPr>
      <w:r/>
      <w:hyperlink r:id="rId12">
        <w:r>
          <w:rPr>
            <w:color w:val="0000EE"/>
            <w:u w:val="single"/>
          </w:rPr>
          <w:t>https://www.companydirectorcheck.com/alisson-roberto-teixeira-4</w:t>
        </w:r>
      </w:hyperlink>
      <w:r>
        <w:t xml:space="preserve"> - Alisson Roberto Teixeira is an Italian national residing in England. He holds directorships in several companies, including PSART Investments Ltd, My Land Incorporadora Ltd, Exceptional Luxury Property Ltd, and Spring Property Management Ltd. His business address is 146 Randall Avenue, London, NW2 7SY. Teixeira's involvement in these companies is detailed on Company Director Check, which provides information on company directors in the UK.</w:t>
      </w:r>
      <w:r/>
    </w:p>
    <w:p>
      <w:pPr>
        <w:pStyle w:val="ListBullet"/>
        <w:spacing w:line="240" w:lineRule="auto"/>
        <w:ind w:left="720"/>
      </w:pPr>
      <w:r/>
      <w:hyperlink r:id="rId14">
        <w:r>
          <w:rPr>
            <w:color w:val="0000EE"/>
            <w:u w:val="single"/>
          </w:rPr>
          <w:t>https://www.companydirectorcheck.com/alisson-roberto-teixeira-3</w:t>
        </w:r>
      </w:hyperlink>
      <w:r>
        <w:t xml:space="preserve"> - Alisson Roberto Teixeira is an Italian national residing in England. He holds directorships in several companies, including PSART Investments Ltd, My Land Incorporadora Ltd, Exceptional Luxury Property Ltd, and Spring Property Management Ltd. His business address is 146 Randall Avenue, London, NW2 7SY. Teixeira's involvement in these companies is detailed on Company Director Check, which provides information on company directors in the UK.</w:t>
      </w:r>
      <w:r/>
    </w:p>
    <w:p>
      <w:pPr>
        <w:pStyle w:val="ListBullet"/>
        <w:spacing w:line="240" w:lineRule="auto"/>
        <w:ind w:left="720"/>
      </w:pPr>
      <w:r/>
      <w:hyperlink r:id="rId15">
        <w:r>
          <w:rPr>
            <w:color w:val="0000EE"/>
            <w:u w:val="single"/>
          </w:rPr>
          <w:t>https://www.companydirectorcheck.com/alisson-roberto-teixeira-5</w:t>
        </w:r>
      </w:hyperlink>
      <w:r>
        <w:t xml:space="preserve"> - Alisson Roberto Teixeira is an Italian national residing in England. He holds directorships in several companies, including PSART Investments Ltd, My Land Incorporadora Ltd, Exceptional Luxury Property Ltd, and Spring Property Management Ltd. His business address is 146 Randall Avenue, London, NW2 7SY. Teixeira's involvement in these companies is detailed on Company Director Check, which provides information on company directors in the UK.</w:t>
      </w:r>
      <w:r/>
    </w:p>
    <w:p>
      <w:pPr>
        <w:pStyle w:val="ListBullet"/>
        <w:spacing w:line="240" w:lineRule="auto"/>
        <w:ind w:left="720"/>
      </w:pPr>
      <w:r/>
      <w:hyperlink r:id="rId16">
        <w:r>
          <w:rPr>
            <w:color w:val="0000EE"/>
            <w:u w:val="single"/>
          </w:rPr>
          <w:t>https://www.companydirectorcheck.com/alisson-roberto-teixeira-6</w:t>
        </w:r>
      </w:hyperlink>
      <w:r>
        <w:t xml:space="preserve"> - Alisson Roberto Teixeira is an Italian national residing in England. He holds directorships in several companies, including PSART Investments Ltd, My Land Incorporadora Ltd, Exceptional Luxury Property Ltd, and Spring Property Management Ltd. His business address is 146 Randall Avenue, London, NW2 7SY. Teixeira's involvement in these companies is detailed on Company Director Check, which provides information on company directors in the UK.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4073/bitter-neighbour-feud-driveway" TargetMode="External"/><Relationship Id="rId10" Type="http://schemas.openxmlformats.org/officeDocument/2006/relationships/hyperlink" Target="https://www.inkl.com/news/i-ve-been-forced-to-pay-7-500-just-to-use-my-own-driveway-i-m-livid" TargetMode="External"/><Relationship Id="rId11" Type="http://schemas.openxmlformats.org/officeDocument/2006/relationships/hyperlink" Target="https://www.inkl.com/news/neighbours-want-to-turn-man-s-drive-into-access-road-for-new-house" TargetMode="External"/><Relationship Id="rId12" Type="http://schemas.openxmlformats.org/officeDocument/2006/relationships/hyperlink" Target="https://www.companydirectorcheck.com/alisson-roberto-teixeira-4" TargetMode="External"/><Relationship Id="rId13" Type="http://schemas.openxmlformats.org/officeDocument/2006/relationships/hyperlink" Target="https://www.noahwire.com" TargetMode="External"/><Relationship Id="rId14" Type="http://schemas.openxmlformats.org/officeDocument/2006/relationships/hyperlink" Target="https://www.companydirectorcheck.com/alisson-roberto-teixeira-3" TargetMode="External"/><Relationship Id="rId15" Type="http://schemas.openxmlformats.org/officeDocument/2006/relationships/hyperlink" Target="https://www.companydirectorcheck.com/alisson-roberto-teixeira-5" TargetMode="External"/><Relationship Id="rId16" Type="http://schemas.openxmlformats.org/officeDocument/2006/relationships/hyperlink" Target="https://www.companydirectorcheck.com/alisson-roberto-teixeira-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