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demolition ordered in Bavaria highlights strictening European building regulations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case of regulatory enforcement, a house in the Bavarian town of Wolfratshausen is slated for demolition due to non-compliance with local building regulations. The local authorities have determined that the home's roof exceeds permissible height limits by three feet. This decision comes after a lengthy four-year legal dispute involving tenant Jens Riediger, a 57-year-old engineer, his partner, and their four children, who now face the prospect of relocating by next spring.</w:t>
      </w:r>
      <w:r/>
    </w:p>
    <w:p>
      <w:r/>
      <w:r>
        <w:t>Riediger has expressed frustration at the ruling, pointing out that other houses in the vicinity appear to have similar or greater violations. “Living space worth millions of euros is going to be destroyed. And this only because the roof is too high,” he stated, as reported by Bild. The background of the dispute reveals attempts by the home's developers to correct the regulatory lapses, which included building a garage instead of a carport and improperly filling land. However, these proposals were rejected by the local court, which even considered transforming the house into a women's shelter but deemed it impractical.</w:t>
      </w:r>
      <w:r/>
    </w:p>
    <w:p>
      <w:r/>
      <w:r>
        <w:t>A spokesperson for the Wolfratshausen district office articulated their stance, highlighting “significant deviations” in the house's structure, including embankments and varying roof pitches, thus justifying the demolition order. This case is not isolated; it represents a growing trend across Europe, where local councils are increasingly stringent in enforcing planning regulations.</w:t>
      </w:r>
      <w:r/>
    </w:p>
    <w:p>
      <w:r/>
      <w:r>
        <w:t>For instance, in Buckinghamshire, England, a new six-bedroom home has also been marked for demolition after local residents labelled it “unneighbourly and overbearing,” claiming it blocks light to adjacent properties. Neighbours expressed concern that the homeowner had bypassed planning norms, showcasing a broader issue where developers might “build what you want now and ask for forgiveness later.” This sentiment underscores a community striving to maintain aesthetic standards within their neighbourhoods, particularly as neighbouring properties undergo development.</w:t>
      </w:r>
      <w:r/>
    </w:p>
    <w:p>
      <w:r/>
      <w:r>
        <w:t xml:space="preserve">Similar enforcement actions have emerged elsewhere in the UK. A woman from Reading had to demolish two illegally constructed homes in her garden, with planning inspectors deeming them unsatisfactory for habitation and detrimental to local character. She faces significant fines if compliance is not achieved by March 2025. </w:t>
      </w:r>
      <w:r/>
    </w:p>
    <w:p>
      <w:r/>
      <w:r>
        <w:t>In yet another notable case, a couple in the Cotswolds was ordered to demolish a portion of their £2 million home after it was revealed to be 55% larger than was approved. Dubbed a “Disney parody” of local architecture, the community’s outcry emphasised the necessity of maintaining planning regulations to uphold the area's character.</w:t>
      </w:r>
      <w:r/>
    </w:p>
    <w:p>
      <w:r/>
      <w:r>
        <w:t>These scenarios reflect a critical tension in urban planning, where the need for housing must be balanced against the preservation of local character and compliance with regulations. Local councils are increasingly finding themselves at the juncture of ensuring community standards while accommodating growing housing demands. The enforcement of planning regulations is not merely a matter of legal compliance; it speaks to a broader cultural ethos regarding what constitutes acceptable development within a community context.</w:t>
      </w:r>
      <w:r/>
    </w:p>
    <w:p>
      <w:r/>
      <w:r>
        <w:t xml:space="preserve">As these cases unfold, they serve as a reminder of the importance of adhering to local planning laws, both for the preservation of aesthetic standards and the mitigation of conflicts between neighbours. Riediger's impending eviction from his home stands as a poignant example of these dynamics, reflecting the very real impacts of regulatory frameworks designed to ensure orderly and structured urban development. </w:t>
      </w:r>
      <w:r/>
    </w:p>
    <w:p>
      <w:r/>
      <w:r>
        <w:t>In light of these ongoing issues, it is clear that the relationship between personal property aspirations and community regulation will continue to be a contentious topic of discourse across Europe.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https://www.dailymail.co.uk/news/article-14710345/House-demolished-German-authorities-legal-battle-3ft-tall.html?ns_mchannel=rss&amp;ns_campaign=1490&amp;ito=1490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https://www.bbc.co.uk/news/articles/c07nmx4j474o</w:t>
        </w:r>
      </w:hyperlink>
      <w:r>
        <w:t xml:space="preserve"> - A woman in Reading, Berkshire, was ordered to demolish two homes she built in her back garden without planning permission. A planning inspector deemed the structures unsuitable for living and harmful to the area's appearance. The homeowner's appeal against the enforcement notice was dismissed, and she was given until March 2025 to comply, facing potential prosecution and a £20,000 fine if she failed to do so.</w:t>
      </w:r>
      <w:r/>
    </w:p>
    <w:p>
      <w:pPr>
        <w:pStyle w:val="ListNumber"/>
        <w:spacing w:line="240" w:lineRule="auto"/>
        <w:ind w:left="720"/>
      </w:pPr>
      <w:r/>
      <w:hyperlink r:id="rId12">
        <w:r>
          <w:rPr>
            <w:color w:val="0000EE"/>
            <w:u w:val="single"/>
          </w:rPr>
          <w:t>https://www.standard.co.uk/hp/front/couple-ordered-to-cut-giant-disneystyle-cotswolds-dream-home-down-to-size-7265097.html</w:t>
        </w:r>
      </w:hyperlink>
      <w:r>
        <w:t xml:space="preserve"> - Angela and Gerrit Pies were ordered to demolish half of their £2 million Cotswolds home after it was found to be 55% larger than approved and described as a 'Disney parody' of local architecture. Despite purchasing the property in good faith, they faced demolition costs and potential compensation claims. The council emphasized the importance of adhering to planning laws to maintain the area's character.</w:t>
      </w:r>
      <w:r/>
    </w:p>
    <w:p>
      <w:pPr>
        <w:pStyle w:val="ListNumber"/>
        <w:spacing w:line="240" w:lineRule="auto"/>
        <w:ind w:left="720"/>
      </w:pPr>
      <w:r/>
      <w:hyperlink r:id="rId13">
        <w:r>
          <w:rPr>
            <w:color w:val="0000EE"/>
            <w:u w:val="single"/>
          </w:rPr>
          <w:t>https://www.theplanner.co.uk/2018/09/05/hillingdon-successfully-prosecutes-resident-over-illegal-extension</w:t>
        </w:r>
      </w:hyperlink>
      <w:r>
        <w:t xml:space="preserve"> - Darshan Kingra was fined £7,500 and ordered to pay £2,000 in costs after ignoring planning rules for extending her house in Uxbridge, London. Despite having permission for a single-storey extension, she built two extensions, one of which was unauthorised. The council took legal action after she failed to comply with enforcement notices, highlighting the importance of following planning regulations.</w:t>
      </w:r>
      <w:r/>
    </w:p>
    <w:p>
      <w:pPr>
        <w:pStyle w:val="ListNumber"/>
        <w:spacing w:line="240" w:lineRule="auto"/>
        <w:ind w:left="720"/>
      </w:pPr>
      <w:r/>
      <w:hyperlink r:id="rId14">
        <w:r>
          <w:rPr>
            <w:color w:val="0000EE"/>
            <w:u w:val="single"/>
          </w:rPr>
          <w:t>https://www.bucksfreepress.co.uk/news/24657242.bucks-woman-refused-permission-extensions-deck/</w:t>
        </w:r>
      </w:hyperlink>
      <w:r>
        <w:t xml:space="preserve"> - A woman in Beaconsfield, Buckinghamshire, was refused planning permission for extensive extensions and decking to her home. The council deemed the proposals 'beyond the limits of acceptable development' and harmful to the area's character. The refusal underscores the importance of adhering to local planning guidelines to maintain the community's aesthetic and environmental standards.</w:t>
      </w:r>
      <w:r/>
    </w:p>
    <w:p>
      <w:pPr>
        <w:pStyle w:val="ListNumber"/>
        <w:spacing w:line="240" w:lineRule="auto"/>
        <w:ind w:left="720"/>
      </w:pPr>
      <w:r/>
      <w:hyperlink r:id="rId15">
        <w:r>
          <w:rPr>
            <w:color w:val="0000EE"/>
            <w:u w:val="single"/>
          </w:rPr>
          <w:t>https://www.bbc.co.uk/news/articles/c2xjr35e13go</w:t>
        </w:r>
      </w:hyperlink>
      <w:r>
        <w:t xml:space="preserve"> - Adam Merrill was given a 12-month suspended prison sentence after building homes without permission near Whitchurch, Cheshire. Despite multiple enforcement actions and a court injunction, he ignored planning regulations. The council emphasized the need for compliance with planning laws to protect the environment and community interests.</w:t>
      </w:r>
      <w:r/>
    </w:p>
    <w:p>
      <w:pPr>
        <w:pStyle w:val="ListNumber"/>
        <w:spacing w:line="240" w:lineRule="auto"/>
        <w:ind w:left="720"/>
      </w:pPr>
      <w:r/>
      <w:hyperlink r:id="rId16">
        <w:r>
          <w:rPr>
            <w:color w:val="0000EE"/>
            <w:u w:val="single"/>
          </w:rPr>
          <w:t>https://www.bucksfreepress.co.uk/news/24494942.high-wycombe-home-become-hmo-12-people/</w:t>
        </w:r>
      </w:hyperlink>
      <w:r>
        <w:t xml:space="preserve"> - A High Wycombe home was approved to become a house in multiple occupation (HMO) for up to 12 people. The council granted a certificate of lawfulness for the conversion, highlighting the need for adequate parking and compliance with housing regulations. The decision reflects the council's approach to balancing housing needs with community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0345/House-demolished-German-authorities-legal-battle-3ft-tall.html?ns_mchannel=rss&amp;ns_campaign=1490&amp;ito=1490" TargetMode="External"/><Relationship Id="rId11" Type="http://schemas.openxmlformats.org/officeDocument/2006/relationships/hyperlink" Target="https://www.bbc.co.uk/news/articles/c07nmx4j474o" TargetMode="External"/><Relationship Id="rId12" Type="http://schemas.openxmlformats.org/officeDocument/2006/relationships/hyperlink" Target="https://www.standard.co.uk/hp/front/couple-ordered-to-cut-giant-disneystyle-cotswolds-dream-home-down-to-size-7265097.html" TargetMode="External"/><Relationship Id="rId13" Type="http://schemas.openxmlformats.org/officeDocument/2006/relationships/hyperlink" Target="https://www.theplanner.co.uk/2018/09/05/hillingdon-successfully-prosecutes-resident-over-illegal-extension" TargetMode="External"/><Relationship Id="rId14" Type="http://schemas.openxmlformats.org/officeDocument/2006/relationships/hyperlink" Target="https://www.bucksfreepress.co.uk/news/24657242.bucks-woman-refused-permission-extensions-deck/" TargetMode="External"/><Relationship Id="rId15" Type="http://schemas.openxmlformats.org/officeDocument/2006/relationships/hyperlink" Target="https://www.bbc.co.uk/news/articles/c2xjr35e13go" TargetMode="External"/><Relationship Id="rId16" Type="http://schemas.openxmlformats.org/officeDocument/2006/relationships/hyperlink" Target="https://www.bucksfreepress.co.uk/news/24494942.high-wycombe-home-become-hmo-12-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