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Retired beautician faces bankruptcy over £300 garden fence as legal costs soar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boundary dispute in Pontyclun, South Wales, highlights the severe personal and financial consequences that can stem from seemingly trivial property conflicts. Muriel Middle, a 79-year-old retired beautician, has found herself on the brink of bankruptcy after being embroiled in a bitter legal battle with her neighbour, Alexander Miles, over a £300 garden fence. What began as a minor disagreement escalated into a nightmare, with devastating consequences for Mrs Middle and her family.</w:t>
      </w:r>
      <w:r/>
    </w:p>
    <w:p>
      <w:r/>
      <w:r>
        <w:t xml:space="preserve">Muriel has lived in her mid-terrace home for two decades, a place she envisioned would remain in her family, eventually passing to her daughter, Sam, a firefighter. But when Miles, a businessman who owns a pillow factory, removed part of the fence to access a drainpipe during his renovations, tensions flared. Mrs Middle contended that the drainpipe was her property, prompting her to enlist contractors to install new fence panels. This seemingly simple act unleashed a torrent of conflict, exacerbated by accusations regarding the fence's ownership and the suitability of the replacement panels. </w:t>
      </w:r>
      <w:r/>
    </w:p>
    <w:p>
      <w:r/>
      <w:r>
        <w:t>As both parties involved became increasingly entrenched, the clash turned dire enough to warrant police intervention, exemplifying how neighbourly disputes can spiral out of control. The legal proceedings, held at Cardiff Civil Justice Centre, were unfavourable for Mrs Middle, who, alongside her daughter, was unable to afford legal representation. The court ruled largely in favour of Miles, ordering Mrs Middle to pay £15,000 towards his legal fees—an amount that has since ballooned to £20,000, adding financial strain to an already solemn scenario.</w:t>
      </w:r>
      <w:r/>
    </w:p>
    <w:p>
      <w:r/>
      <w:r>
        <w:t>Compellingly, this case is not an isolated incident. A myriad of similar disputes across the UK underscores the risk of financial ruin associated with property conflicts over inconsequential strips of land. In October 2023, a couple was jailed for contempt of court after a prolonged boundary dispute left them facing a staggering £475,000 in legal bills. Historical precedents illustrate the alarming frequency of such outcomes; a 1999 case entailed over £50,000 in legal fees stemming from a conflict involving a mere 11ft strip of land. In another instance, a teacher was left with a £50,000 bill following a disagreement over a 15-inch strip after constructing a holiday apartment in her garden.</w:t>
      </w:r>
      <w:r/>
    </w:p>
    <w:p>
      <w:r/>
      <w:r>
        <w:t>Muriel’s plight resonates deeply, particularly as the financial burden has forced her daughter to step in and purchase the property to secure funds for the mounting legal expenses. "This has absolutely crushed us," Sam stated, emphasising that her mother has laboured all her life, only to see her stability threatened by the unnecessarily harsh dynamics of property law.</w:t>
      </w:r>
      <w:r/>
    </w:p>
    <w:p>
      <w:r/>
      <w:r>
        <w:t>In her emotional testimony, Mrs Middle expressed the toll the ordeal has taken on her wellbeing, stating, "I just feel ill all the time." The distress of losing her home, coupled with the sense of injustice for a situation she perceives as egregious, compounds her struggles. Attempts to secure loans or find alternative solutions faltered; the only feasible route became gifting the property to her daughter so that Sam could obtain the necessary mortgage to settle the debt.</w:t>
      </w:r>
      <w:r/>
    </w:p>
    <w:p>
      <w:r/>
      <w:r>
        <w:t>The judicial system's tendency to impose hefty legal fees in property disputes raises significant questions. Indeed, instances where judges deem costs "extortionate" often highlight the disconnection within the legal framework from the realities faced by individuals like Mrs Middle, who have little recourse. The emotional and psychological ramifications of living next to a person with whom one is engaged in a legal dispute are profound, feeding into a narrative of fear and anxiety that can last for years.</w:t>
      </w:r>
      <w:r/>
    </w:p>
    <w:p>
      <w:r/>
      <w:r>
        <w:t>Overall, the Middle-Miles case reveals a broader commentary on property disputes in the UK, where financial and emotional costs often outweigh the original reason for contention. It serves as a sobering reminder of how easily neighbourly disputes can escalate, leaving lasting scars on individuals and families. Coupled with systemic issues in legal representation and access to justice, these situations necessitate a reevaluation of how boundary disputes are adjudicated, ensuring that justice does not become an unattainable luxury for those most affected.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Paragraphs 1, 6</w:t>
      </w:r>
      <w:r/>
    </w:p>
    <w:p>
      <w:pPr>
        <w:pStyle w:val="ListNumber"/>
        <w:spacing w:line="240" w:lineRule="auto"/>
        <w:ind w:left="720"/>
      </w:pPr>
      <w:r/>
      <w:r>
        <w:t>Paragraphs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https://www.dailymail.co.uk/news/article-14724425/Ive-lost-home-war-neighbour-300-garden-fence-afford-cup-coffee-Im-crushed.html?ns_mchannel=rss&amp;ns_campaign=1490&amp;ito=1490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https://www.express.co.uk/news/uk/1882660/dad-homeless-neighbour-fence-rowq</w:t>
        </w:r>
      </w:hyperlink>
      <w:r>
        <w:t xml:space="preserve"> - In October 2020, a High Court judge warned that a persistent boundary dispute could lead to financial ruin for one or both parties. Despite the warning, the case continued, resulting in a 2022 ruling against the Coates couple over the boundary position. In October 2023, Mr. Coates was jailed for contempt of court after breaching an injunction. The couple now faces compensation and legal bills totaling about £475,000 due to the prolonged dispute over the fence's position.</w:t>
      </w:r>
      <w:r/>
    </w:p>
    <w:p>
      <w:pPr>
        <w:pStyle w:val="ListNumber"/>
        <w:spacing w:line="240" w:lineRule="auto"/>
        <w:ind w:left="720"/>
      </w:pPr>
      <w:r/>
      <w:hyperlink r:id="rId12">
        <w:r>
          <w:rPr>
            <w:color w:val="0000EE"/>
            <w:u w:val="single"/>
          </w:rPr>
          <w:t>https://www.theguardian.com/uk/1999/jun/12/5</w:t>
        </w:r>
      </w:hyperlink>
      <w:r>
        <w:t xml:space="preserve"> - In 1999, a dispute over an 11ft strip of land dividing two back gardens led to over £50,000 in legal fees. The case began when Victor Oates removed a chain link fence, claiming the boundary was along the line of yew trees. Neighbors Kenneth and Marie Clarke contested this, leading to a lengthy legal battle. The appeal court dismissed Oates's case, highlighting the disproportionate costs relative to the land's value.</w:t>
      </w:r>
      <w:r/>
    </w:p>
    <w:p>
      <w:pPr>
        <w:pStyle w:val="ListNumber"/>
        <w:spacing w:line="240" w:lineRule="auto"/>
        <w:ind w:left="720"/>
      </w:pPr>
      <w:r/>
      <w:hyperlink r:id="rId13">
        <w:r>
          <w:rPr>
            <w:color w:val="0000EE"/>
            <w:u w:val="single"/>
          </w:rPr>
          <w:t>https://www.birminghammail.co.uk/news/midlands-news/neighbour-fence-row-woman-could-10580030</w:t>
        </w:r>
      </w:hyperlink>
      <w:r>
        <w:t xml:space="preserve"> - Carole Ann Green, a teacher, faced a £50,000 legal bill after a dispute with her neighbors over a 15-inch strip of land. The conflict began when she built a holiday apartment in her garden, leading to objections from her neighbors. The court ruled that a fence she erected trespassed onto her neighbors' land, resulting in significant legal costs and the potential loss of her home.</w:t>
      </w:r>
      <w:r/>
    </w:p>
    <w:p>
      <w:pPr>
        <w:pStyle w:val="ListNumber"/>
        <w:spacing w:line="240" w:lineRule="auto"/>
        <w:ind w:left="720"/>
      </w:pPr>
      <w:r/>
      <w:hyperlink r:id="rId14">
        <w:r>
          <w:rPr>
            <w:color w:val="0000EE"/>
            <w:u w:val="single"/>
          </w:rPr>
          <w:t>https://www.the-independent.com/news/uk/home-news/essex-home-garden-court-horton-b2704152.html</w:t>
        </w:r>
      </w:hyperlink>
      <w:r>
        <w:t xml:space="preserve"> - Samuel and Kathleen Horton, pensioners downsizing in Essex, faced over £200,000 in court bills after a 16-inch boundary dispute with neighbors Jonathan and Carolyn Orchard. The Hortons built a new house on their property, but part of a retaining wall was found to be too close to the Orchards' garden. Despite multiple court losses, the Hortons were ordered to pay substantial compensation and legal fees.</w:t>
      </w:r>
      <w:r/>
    </w:p>
    <w:p>
      <w:pPr>
        <w:pStyle w:val="ListNumber"/>
        <w:spacing w:line="240" w:lineRule="auto"/>
        <w:ind w:left="720"/>
      </w:pPr>
      <w:r/>
      <w:hyperlink r:id="rId15">
        <w:r>
          <w:rPr>
            <w:color w:val="0000EE"/>
            <w:u w:val="single"/>
          </w:rPr>
          <w:t>https://www.dailyrecord.co.uk/news/uk-world-news/doctor-handed-200000-court-bill-30494897</w:t>
        </w:r>
      </w:hyperlink>
      <w:r>
        <w:t xml:space="preserve"> - A doctor was handed a £200,000 court bill after removing a neighbor's fence in a land dispute. The court found that the doctor's actions were part of a deliberate attempt to seize land not belonging to them. The judge criticized the conduct of the defendants, stating that the case was prolonged unnecessarily, causing significant trouble for all parties involved.</w:t>
      </w:r>
      <w:r/>
    </w:p>
    <w:p>
      <w:pPr>
        <w:pStyle w:val="ListNumber"/>
        <w:spacing w:line="240" w:lineRule="auto"/>
        <w:ind w:left="720"/>
      </w:pPr>
      <w:r/>
      <w:hyperlink r:id="rId16">
        <w:r>
          <w:rPr>
            <w:color w:val="0000EE"/>
            <w:u w:val="single"/>
          </w:rPr>
          <w:t>https://www.kpax.com/news/national/homeowner-fined-40-000-for-a-few-inches-of-fence-takes-hoa-to-court</w:t>
        </w:r>
      </w:hyperlink>
      <w:r>
        <w:t xml:space="preserve"> - In Maryland, a homeowner was fined $40,000 for a few inches of fence encroaching on a community's common area. Despite obtaining permission from the homeowners association, the fence was deemed to be in violation. The homeowner took the association to court, resulting in a ruling that required payment of fines and legal fees, highlighting the potential financial consequences of boundary disputes.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425/Ive-lost-home-war-neighbour-300-garden-fence-afford-cup-coffee-Im-crushed.html?ns_mchannel=rss&amp;ns_campaign=1490&amp;ito=1490" TargetMode="External"/><Relationship Id="rId11" Type="http://schemas.openxmlformats.org/officeDocument/2006/relationships/hyperlink" Target="https://www.express.co.uk/news/uk/1882660/dad-homeless-neighbour-fence-rowq" TargetMode="External"/><Relationship Id="rId12" Type="http://schemas.openxmlformats.org/officeDocument/2006/relationships/hyperlink" Target="https://www.theguardian.com/uk/1999/jun/12/5" TargetMode="External"/><Relationship Id="rId13" Type="http://schemas.openxmlformats.org/officeDocument/2006/relationships/hyperlink" Target="https://www.birminghammail.co.uk/news/midlands-news/neighbour-fence-row-woman-could-10580030" TargetMode="External"/><Relationship Id="rId14" Type="http://schemas.openxmlformats.org/officeDocument/2006/relationships/hyperlink" Target="https://www.the-independent.com/news/uk/home-news/essex-home-garden-court-horton-b2704152.html" TargetMode="External"/><Relationship Id="rId15" Type="http://schemas.openxmlformats.org/officeDocument/2006/relationships/hyperlink" Target="https://www.dailyrecord.co.uk/news/uk-world-news/doctor-handed-200000-court-bill-30494897" TargetMode="External"/><Relationship Id="rId16" Type="http://schemas.openxmlformats.org/officeDocument/2006/relationships/hyperlink" Target="https://www.kpax.com/news/national/homeowner-fined-40-000-for-a-few-inches-of-fence-takes-hoa-to-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