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urgent action called to save iconic Victorian buildings at risk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Across the United Kingdom, a number of Victorian buildings face a precarious future, with campaigners highlighting several key structures in urgent need of preservation. Among them are Aldermaston Court in Berkshire and the Torquay Pavilion in Devon, both notable not only for their architectural merit but also for their unique historical significance.</w:t>
      </w:r>
      <w:r/>
    </w:p>
    <w:p>
      <w:r/>
      <w:r>
        <w:t>Aldermaston Court has deep roots in Britain's nuclear history, having once housed the country’s first commercial nuclear reactor, inaugurated by Prince Philip in 1959. Originally constructed in the mid-19th century in a Tudor revival style to replace a Jacobean mansion dating back to the 17th century, the estate reflects a mixture of historical architectural trends and technological advancements. Despite its significance, the building has stood derelict for over a decade, increasingly threatened by neglect. The Victorian Society has placed it on its annual endangered list, urging both the local council and central government to secure its future. The estate's decline, which began after the insolvency of its last owner in 2012, has limited public access to its once-enjoyed parkland, mirroring the fate of many historic structures across the nation.</w:t>
      </w:r>
      <w:r/>
    </w:p>
    <w:p>
      <w:r/>
      <w:r>
        <w:t>The connection of Aldermaston to Britain's military history is equally compelling. During the Second World War, it served as a barracks for various military units, including the US Air Force. The site later became a scientific research facility, operating the MERLIN reactor until its closure in 1962. Furthermore, Aldermaston has long been a focal point for anti-nuclear protests, with the first marches occurring in 1958 and subsequent demonstrations challenging the UK’s nuclear policies in the decades that followed.</w:t>
      </w:r>
      <w:r/>
    </w:p>
    <w:p>
      <w:r/>
      <w:r>
        <w:t>In a contrasting fate, the Torquay Pavilion, beloved by the famed author Agatha Christie, stands as a symbol of cultural decline rather than military history. Built in 1911, the pavilion was once the heart of Torquay’s social life, hosting prominent performers and speakers for decades. However, following the disbandment of its orchestra in the 1950s, its fortunes plummeted. Closed since 2013, the building has succumbed to neglect, with evidenced structural damage such as corroded steel girders and significant signs of water ingress.</w:t>
      </w:r>
      <w:r/>
    </w:p>
    <w:p>
      <w:r/>
      <w:r>
        <w:t>Despite its distressing state, there are glimmers of hope for the Torquay Pavilion. In April 2025, Torbay Council announced ambitious plans to transform the structure into an Agatha Christie Research and Visitor Centre, aiming not only to honour Christie’s legacy but also to breathe new life into the cultural fabric of the area. Discussions with the Agatha Christie family and potential funders are currently underway, setting the stage for what could be a pivotal restoration focused on showcasing Christie's life and works.</w:t>
      </w:r>
      <w:r/>
    </w:p>
    <w:p>
      <w:r/>
      <w:r>
        <w:t>Other noteworthy buildings highlighted in the Victorian Society’s endangered list include the Birley Spa in Sheffield, the last remaining Victorian bath house in South Yorkshire, and the former Methodist Central Hall in Birmingham. Each of these structures tells a story of a peak era filled with architectural ingenuity, but they now stand as testaments to societal shifts and changing fortunes in an evolving landscape.</w:t>
      </w:r>
      <w:r/>
    </w:p>
    <w:p>
      <w:r/>
      <w:r>
        <w:t>Comedian Griff Rhys Jones, president of the Victorian Society, commented on the significance of these buildings, remarking that they exemplify the imagination and dedication of Victorian and Edwardian architects. He lamented their current neglect, stating, "They are victims of owners who would prefer to see them fall down, or shackled with decay thanks to bad legislation and silly tax laws.”</w:t>
      </w:r>
      <w:r/>
    </w:p>
    <w:p>
      <w:r/>
      <w:r>
        <w:t>James Hughes, the director of the Victorian Society, expressed a similar sentiment, highlighting the urgent need for collective action to preserve such heritage: “This is not just about preserving the past; it is about protecting a shared heritage for this and future generations.”</w:t>
      </w:r>
      <w:r/>
    </w:p>
    <w:p>
      <w:r/>
      <w:r>
        <w:t>The plight of these remarkable Victorian buildings serves as a reminder of the importance of safeguarding our cultural landmarks. Their restoration and preservation are crucial not only for future historical understanding but also for local community engagement and pride.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5</w:t>
      </w:r>
      <w:r/>
    </w:p>
    <w:p>
      <w:pPr>
        <w:pStyle w:val="ListNumber"/>
        <w:spacing w:line="240" w:lineRule="auto"/>
        <w:ind w:left="720"/>
      </w:pPr>
      <w:r/>
      <w:r>
        <w:t>Paragraphs 2, 3, 5</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https://www.canalitv.com.br/noticias/the-uks-most-at-risk-victorian-buildings-revealed-from-the-manor-house-with-a-controversial-nuclear-past-to-agatha-christies-favourite-pavilion/30481/</w:t>
        </w:r>
      </w:hyperlink>
      <w:r>
        <w:t xml:space="preserve"> - Please view link - unable to able to access data</w:t>
      </w:r>
      <w:r/>
    </w:p>
    <w:p>
      <w:pPr>
        <w:pStyle w:val="ListNumber"/>
        <w:spacing w:line="240" w:lineRule="auto"/>
        <w:ind w:left="720"/>
      </w:pPr>
      <w:r/>
      <w:hyperlink r:id="rId11">
        <w:r>
          <w:rPr>
            <w:color w:val="0000EE"/>
            <w:u w:val="single"/>
          </w:rPr>
          <w:t>https://www.torbay.gov.uk/news/pr9289/</w:t>
        </w:r>
      </w:hyperlink>
      <w:r>
        <w:t xml:space="preserve"> - In April 2025, Torbay Council announced plans to transform Torquay's Pavilion into an Agatha Christie Research and Visitor Centre. Discussions involved key partners, including members of the Agatha Christie family and potential funders. The initiative aims to honor Christie's legacy by utilizing the Pavilion to showcase her life and works, building upon the Agatha Christie Archive and her connection to Torbay. The project is in its early stages, with further developments anticipated over the next 12 to 18 months.</w:t>
      </w:r>
      <w:r/>
    </w:p>
    <w:p>
      <w:pPr>
        <w:pStyle w:val="ListNumber"/>
        <w:spacing w:line="240" w:lineRule="auto"/>
        <w:ind w:left="720"/>
      </w:pPr>
      <w:r/>
      <w:hyperlink r:id="rId12">
        <w:r>
          <w:rPr>
            <w:color w:val="0000EE"/>
            <w:u w:val="single"/>
          </w:rPr>
          <w:t>https://en.wikipedia.org/wiki/Aldermaston_Court</w:t>
        </w:r>
      </w:hyperlink>
      <w:r>
        <w:t xml:space="preserve"> - Aldermaston Court, located in Berkshire, England, is a country house with a rich history. Originally built in 1636 and rebuilt in the mid-19th century, it became associated with Britain's nuclear history when the MERLIN reactor was installed in 1959. The reactor was opened by Prince Philip and operated until 1962. The estate has faced periods of neglect and has been listed as a Grade II* building, highlighting its historical significance and the need for preservation.</w:t>
      </w:r>
      <w:r/>
    </w:p>
    <w:p>
      <w:pPr>
        <w:pStyle w:val="ListNumber"/>
        <w:spacing w:line="240" w:lineRule="auto"/>
        <w:ind w:left="720"/>
      </w:pPr>
      <w:r/>
      <w:hyperlink r:id="rId13">
        <w:r>
          <w:rPr>
            <w:color w:val="0000EE"/>
            <w:u w:val="single"/>
          </w:rPr>
          <w:t>https://en.wikipedia.org/wiki/MERLIN_reactor</w:t>
        </w:r>
      </w:hyperlink>
      <w:r>
        <w:t xml:space="preserve"> - The MERLIN reactor was a 10 MWt pool-type research reactor located at Aldermaston Court in Berkshire, England. It operated from November 6, 1959, until 1962. The reactor was privately owned and operated by Associated Electrical Industries (AEI). It was opened by Prince Philip on November 6, 1959. The head of the reactor was Alan James Salmon, who had worked for AEI since leaving the RAF and had spent two years at the Atomic Energy Research Establishment studying reactor design before joining AEI Aldermaston.</w:t>
      </w:r>
      <w:r/>
    </w:p>
    <w:p>
      <w:pPr>
        <w:pStyle w:val="ListNumber"/>
        <w:spacing w:line="240" w:lineRule="auto"/>
        <w:ind w:left="720"/>
      </w:pPr>
      <w:r/>
      <w:hyperlink r:id="rId14">
        <w:r>
          <w:rPr>
            <w:color w:val="0000EE"/>
            <w:u w:val="single"/>
          </w:rPr>
          <w:t>https://en.wikipedia.org/wiki/Aldermaston_Marches</w:t>
        </w:r>
      </w:hyperlink>
      <w:r>
        <w:t xml:space="preserve"> - The Aldermaston Marches were anti-nuclear weapons demonstrations that took place in the 1950s and 1960s. These marches occurred over the Easter weekend between the Atomic Weapons Research Establishment at Aldermaston in Berkshire, England, and London, covering a distance of approximately 83 kilometers. At their peak in the early 1960s, they attracted tens of thousands of participants and were a significant event for the Campaign for Nuclear Disarmament (CND). Similar demonstrations also took place around the world.</w:t>
      </w:r>
      <w:r/>
    </w:p>
    <w:p>
      <w:pPr>
        <w:pStyle w:val="ListNumber"/>
        <w:spacing w:line="240" w:lineRule="auto"/>
        <w:ind w:left="720"/>
      </w:pPr>
      <w:r/>
      <w:hyperlink r:id="rId15">
        <w:r>
          <w:rPr>
            <w:color w:val="0000EE"/>
            <w:u w:val="single"/>
          </w:rPr>
          <w:t>https://www.agathachristie.com/en/about-christie/christies-devon</w:t>
        </w:r>
      </w:hyperlink>
      <w:r>
        <w:t xml:space="preserve"> - Agatha Christie, the renowned crime novelist, was born in Torquay, Devon, in 1890. She spent many years living in and around the English Riviera, drawing inspiration from the area for her works. The Agatha Christie Mile in Torquay allows visitors to retrace the steps of the world’s best-selling author along the seafront, visiting significant locations that were inspirational in her life and works, with seven unique plaques to find along the way.</w:t>
      </w:r>
      <w:r/>
    </w:p>
    <w:p>
      <w:pPr>
        <w:pStyle w:val="ListNumber"/>
        <w:spacing w:line="240" w:lineRule="auto"/>
        <w:ind w:left="720"/>
      </w:pPr>
      <w:r/>
      <w:hyperlink r:id="rId16">
        <w:r>
          <w:rPr>
            <w:color w:val="0000EE"/>
            <w:u w:val="single"/>
          </w:rPr>
          <w:t>https://www.visitdevon.info/things-to-do/agatha-christie-mile</w:t>
        </w:r>
      </w:hyperlink>
      <w:r>
        <w:t xml:space="preserve"> - The Agatha Christie Mile in Torquay offers a journey back in time to the Jazz Age, allowing visitors to retrace the steps of the world’s best-selling author along the seafront. Starting at either the Imperial Hotel or the Grand Hotel, the mile features seven unique plaques marking significant locations in Agatha Christie's life, including the Pavilion, where she attended a Wagner concert and where her future husband proposed to 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nalitv.com.br/noticias/the-uks-most-at-risk-victorian-buildings-revealed-from-the-manor-house-with-a-controversial-nuclear-past-to-agatha-christies-favourite-pavilion/30481/" TargetMode="External"/><Relationship Id="rId11" Type="http://schemas.openxmlformats.org/officeDocument/2006/relationships/hyperlink" Target="https://www.torbay.gov.uk/news/pr9289/" TargetMode="External"/><Relationship Id="rId12" Type="http://schemas.openxmlformats.org/officeDocument/2006/relationships/hyperlink" Target="https://en.wikipedia.org/wiki/Aldermaston_Court" TargetMode="External"/><Relationship Id="rId13" Type="http://schemas.openxmlformats.org/officeDocument/2006/relationships/hyperlink" Target="https://en.wikipedia.org/wiki/MERLIN_reactor" TargetMode="External"/><Relationship Id="rId14" Type="http://schemas.openxmlformats.org/officeDocument/2006/relationships/hyperlink" Target="https://en.wikipedia.org/wiki/Aldermaston_Marches" TargetMode="External"/><Relationship Id="rId15" Type="http://schemas.openxmlformats.org/officeDocument/2006/relationships/hyperlink" Target="https://www.agathachristie.com/en/about-christie/christies-devon" TargetMode="External"/><Relationship Id="rId16" Type="http://schemas.openxmlformats.org/officeDocument/2006/relationships/hyperlink" Target="https://www.visitdevon.info/things-to-do/agatha-christie-m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