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Coliving evolves from student necessity to complex urban lifestyle choice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evolution of living arrangements has taken an intriguing turn with the emergence of coliving, a term that has increasingly replaced the more familiar concept of flat-sharing. Once a simple arrangement among students to mitigate the costs of city living, coliving now represents a burgeoning sector within the real estate market, characterised by its structured approach to shared living spaces. This transformation has attracted significant attention from investors and developers, particularly in urban areas grappling with housing shortages.</w:t>
      </w:r>
      <w:r/>
    </w:p>
    <w:p>
      <w:r/>
      <w:r>
        <w:t>Coliving spaces often boast a more curated living experience, presenting what The Times describes as “a shift from necessity to lifestyle,” appealing to young professionals who value community and flexibility. However, this new industry is not without its complexities. Investors face several risks, including regulatory challenges and potential market saturation. A recent analysis highlighted the necessity of adopting resilient business models and leveraging property management technology to navigate these challenges effectively. Such measures could safeguard investments in the volatile coliving market, underscoring the importance of thorough market research and strategic planning.</w:t>
      </w:r>
      <w:r/>
    </w:p>
    <w:p>
      <w:r/>
      <w:r>
        <w:t>Despite the appeal of coliving, it is essential to consider the drawbacks that come with shared living environments. Issues of privacy often dominate discussions, as shared spaces inherently limit personal sanctuary. Conflicts among residents can arise due to differing lifestyles and habits, leading to tension in what is ideally a supportive community. Many individuals, particularly those who prioritise solitude or a quieter atmosphere, may find coliving unsuitable for their needs. According to a recent review, the spatial constraints often found in coliving setups can lead to feelings of claustrophobia, revealing that such arrangements may not cater to everyone’s living preferences.</w:t>
      </w:r>
      <w:r/>
    </w:p>
    <w:p>
      <w:r/>
      <w:r>
        <w:t>Moreover, the administrative and emotional complexities involved in coliving cannot be overlooked. Potential residents may struggle with limited control over their living environments and a lack of flexibility regarding house dynamics. The prevalence of house rules, while intended to foster harmony, might feel restrictive to those accustomed to full autonomy in their domestic lives. As discussed in various reports, the emphasis on communication and clear community guidelines is vital to address these challenges. Effective conflict resolution strategies may ultimately determine the success of communal living arrangements, enhancing the overall experience for residents.</w:t>
      </w:r>
      <w:r/>
    </w:p>
    <w:p>
      <w:r/>
      <w:r>
        <w:t>As coliving continues to evolve, it is crucial for participants—both investors and tenants—to weigh the potential benefits against the inherent challenges. The sector's growth reflects a response to urban housing crises, but with that growth comes a responsibility to navigate the intricate dynamics of shared living. The industry’s promise remains tied to its ability to balance community benefits with the essential rights of privacy and personal space, ensuring a living environment that accommodates diverse needs while fostering a sense of belonging.</w:t>
      </w:r>
      <w:r/>
    </w:p>
    <w:p>
      <w:r/>
      <w:r>
        <w:t>While coliving captures the imagination of many urban dwellers and investors alike—promising community and convenience—it is imperative to maintain awareness of its pitfalls, particularly the risk of emotional and social exhaustion endemic to communal living. Ultimately, as this trend continues to expand, it is essential for potential residents to conduct thorough research and self-reflection before committing to a coliving arrangement.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[3]</w:t>
        </w:r>
      </w:hyperlink>
      <w:r>
        <w:t xml:space="preserve">, </w:t>
      </w:r>
      <w:hyperlink r:id="rId13">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https://www.lemonde.fr/en/economy/article/2025/05/25/the-downsides-of-coliving-the-new-shared-housing-industry_6741630_19.html</w:t>
        </w:r>
      </w:hyperlink>
      <w:r>
        <w:t xml:space="preserve"> - Please view link - unable to able to access data</w:t>
      </w:r>
      <w:r/>
    </w:p>
    <w:p>
      <w:pPr>
        <w:pStyle w:val="ListNumber"/>
        <w:spacing w:line="240" w:lineRule="auto"/>
        <w:ind w:left="720"/>
      </w:pPr>
      <w:r/>
      <w:hyperlink r:id="rId11">
        <w:r>
          <w:rPr>
            <w:color w:val="0000EE"/>
            <w:u w:val="single"/>
          </w:rPr>
          <w:t>https://www.everythingcoliving.com/blog/8-opportunities-and-risks-is-coliving-a-safe-investment</w:t>
        </w:r>
      </w:hyperlink>
      <w:r>
        <w:t xml:space="preserve"> - This article discusses the risks associated with investing in coliving spaces, including regulatory challenges, operational complexities, market saturation, economic uncertainties, and financing risks. It emphasizes the importance of understanding these factors and suggests strategies to mitigate them, such as staying informed about regulations, investing in property management technology, conducting market research, building resilient business models, and managing debt carefully.</w:t>
      </w:r>
      <w:r/>
    </w:p>
    <w:p>
      <w:pPr>
        <w:pStyle w:val="ListNumber"/>
        <w:spacing w:line="240" w:lineRule="auto"/>
        <w:ind w:left="720"/>
      </w:pPr>
      <w:r/>
      <w:hyperlink r:id="rId10">
        <w:r>
          <w:rPr>
            <w:color w:val="0000EE"/>
            <w:u w:val="single"/>
          </w:rPr>
          <w:t>https://thecitylifer.com/blog/coliving/coliving-vs-traditional-apartment-living-which-is-right-for-you/</w:t>
        </w:r>
      </w:hyperlink>
      <w:r>
        <w:t xml:space="preserve"> - This article compares coliving with traditional apartment living, highlighting potential downsides of coliving, such as limited privacy, conflicts between residents, and limited availability. It notes that coliving may not appeal to everyone, especially those who prefer more personal space or a quieter environment, and that coliving spaces are primarily concentrated in major metropolitan areas, making availability in smaller towns or rural regions limited.</w:t>
      </w:r>
      <w:r/>
    </w:p>
    <w:p>
      <w:pPr>
        <w:pStyle w:val="ListNumber"/>
        <w:spacing w:line="240" w:lineRule="auto"/>
        <w:ind w:left="720"/>
      </w:pPr>
      <w:r/>
      <w:hyperlink r:id="rId12">
        <w:r>
          <w:rPr>
            <w:color w:val="0000EE"/>
            <w:u w:val="single"/>
          </w:rPr>
          <w:t>https://abouthousing.org/co-living-and-shared-housing/the-pros-and-cons-of-co-living-spaces</w:t>
        </w:r>
      </w:hyperlink>
      <w:r>
        <w:t xml:space="preserve"> - This article outlines the challenges of co-living spaces, including privacy concerns, compatibility and conflicts among residents, limited control over the living environment, legal issues, and emotional and social exhaustion. It emphasizes the importance of effective conflict resolution strategies, clear community guidelines, and personal routines to mitigate these challenges.</w:t>
      </w:r>
      <w:r/>
    </w:p>
    <w:p>
      <w:pPr>
        <w:pStyle w:val="ListNumber"/>
        <w:spacing w:line="240" w:lineRule="auto"/>
        <w:ind w:left="720"/>
      </w:pPr>
      <w:r/>
      <w:hyperlink r:id="rId13">
        <w:r>
          <w:rPr>
            <w:color w:val="0000EE"/>
            <w:u w:val="single"/>
          </w:rPr>
          <w:t>https://www.eccoxist.com/post/exploring-the-co-living-house-trend-advantages-and-challenges</w:t>
        </w:r>
      </w:hyperlink>
      <w:r>
        <w:t xml:space="preserve"> - This article explores the advantages and challenges of co-living houses, highlighting issues such as house dynamics, limited personalization, varying costs, and management policies. It emphasizes the importance of clear communication, understanding costs, and adhering to house rules to ensure a harmonious living experience.</w:t>
      </w:r>
      <w:r/>
    </w:p>
    <w:p>
      <w:pPr>
        <w:pStyle w:val="ListNumber"/>
        <w:spacing w:line="240" w:lineRule="auto"/>
        <w:ind w:left="720"/>
      </w:pPr>
      <w:r/>
      <w:hyperlink r:id="rId14">
        <w:r>
          <w:rPr>
            <w:color w:val="0000EE"/>
            <w:u w:val="single"/>
          </w:rPr>
          <w:t>https://investadisor.com/the-rise-of-co-living/</w:t>
        </w:r>
      </w:hyperlink>
      <w:r>
        <w:t xml:space="preserve"> - This article discusses the cons, challenges, and concerns of co-living, including privacy issues, maintenance and responsibility, limited space for tenants, lack of control, and finding the right community. It suggests that residents should research and visit co-living spaces to ensure they are a good fit for their lifestyle and preferences.</w:t>
      </w:r>
      <w:r/>
    </w:p>
    <w:p>
      <w:pPr>
        <w:pStyle w:val="ListNumber"/>
        <w:spacing w:line="240" w:lineRule="auto"/>
        <w:ind w:left="720"/>
      </w:pPr>
      <w:r/>
      <w:hyperlink r:id="rId15">
        <w:r>
          <w:rPr>
            <w:color w:val="0000EE"/>
            <w:u w:val="single"/>
          </w:rPr>
          <w:t>https://thecitylifer.com/blog/coliving/an-introduction-to-coliving-the-future-of-housing/</w:t>
        </w:r>
      </w:hyperlink>
      <w:r>
        <w:t xml:space="preserve"> - This article introduces the concept of coliving, discussing its benefits and drawbacks. It highlights challenges such as lack of privacy, the need to follow community rules, risk of conflict with housemates, and possibility of damage to shared spaces. It suggests that coliving may not be suitable for everyone and emphasizes the importance of considering these factors before choosing this living arrangement.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emonde.fr/en/economy/article/2025/05/25/the-downsides-of-coliving-the-new-shared-housing-industry_6741630_19.html" TargetMode="External"/><Relationship Id="rId10" Type="http://schemas.openxmlformats.org/officeDocument/2006/relationships/hyperlink" Target="https://thecitylifer.com/blog/coliving/coliving-vs-traditional-apartment-living-which-is-right-for-you/" TargetMode="External"/><Relationship Id="rId11" Type="http://schemas.openxmlformats.org/officeDocument/2006/relationships/hyperlink" Target="https://www.everythingcoliving.com/blog/8-opportunities-and-risks-is-coliving-a-safe-investment" TargetMode="External"/><Relationship Id="rId12" Type="http://schemas.openxmlformats.org/officeDocument/2006/relationships/hyperlink" Target="https://abouthousing.org/co-living-and-shared-housing/the-pros-and-cons-of-co-living-spaces" TargetMode="External"/><Relationship Id="rId13" Type="http://schemas.openxmlformats.org/officeDocument/2006/relationships/hyperlink" Target="https://www.eccoxist.com/post/exploring-the-co-living-house-trend-advantages-and-challenges" TargetMode="External"/><Relationship Id="rId14" Type="http://schemas.openxmlformats.org/officeDocument/2006/relationships/hyperlink" Target="https://investadisor.com/the-rise-of-co-living/" TargetMode="External"/><Relationship Id="rId15" Type="http://schemas.openxmlformats.org/officeDocument/2006/relationships/hyperlink" Target="https://thecitylifer.com/blog/coliving/an-introduction-to-coliving-the-future-of-housin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