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unresolved bike theft crisis pushes cyclists toward risky self-recovery efforts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issue of bicycle theft in London continues to plague both cyclists and law enforcement, with recent statistics illustrating a worrying trend. Mayor Sadiq Khan has emphasised the need for police to successfully tackle crime across the capital; however, an overwhelming majority of bicycle thefts remain unresolved. According to Home Office data, over 365,000 bicycle thefts reported since 2019 have gone unsolved, constituting an alarming 89 per cent of all cases. </w:t>
      </w:r>
      <w:r/>
    </w:p>
    <w:p>
      <w:r/>
      <w:r>
        <w:t xml:space="preserve">Recent experiments, including one conducted by MailOnline, lay bare the brazen manner in which thieves operate. A reporter left an unlocked bike in Central London, only to witness its theft within two hours. The footage reveals a thief casually approached the bike and rode away, undeterred by any potential observers. This incident underscores an alarming reality: potential theft is not a question of "if," but rather "when," for many cyclists. </w:t>
      </w:r>
      <w:r/>
    </w:p>
    <w:p>
      <w:r/>
      <w:r>
        <w:t xml:space="preserve">The neighbourhood surrounding Tottenham Court Road, known for its bustling streets, ironically suffers from some of the highest theft rates in the city. Data reveals an astonishing rate of 3,167 thefts per 1,000 residents, with over 7,220 incidents recorded in 2024 alone. As pedestrians and tourists bustle about, many remain blissfully unaware that they are traversing one of London's most notorious crime hotspots. </w:t>
      </w:r>
      <w:r/>
    </w:p>
    <w:p>
      <w:r/>
      <w:r>
        <w:t xml:space="preserve">Those victims who dare to pursue justice often find themselves disillusioned by the response—or lack thereof—from law enforcement. Reports highlight a staggering 3 per cent of bike thefts leading to charges or summons, with many cyclists choosing not to report thefts at all due to a perceived futility in the process. Individuals have taken to innovative, albeit risky, methods to recover their stolen bikes, with tracking devices being employed to trace stolen property back to its perpetrators. </w:t>
      </w:r>
      <w:r/>
    </w:p>
    <w:p>
      <w:r/>
      <w:r>
        <w:t>For example, cyclists have actively sought out stolen bikes for resale on social media, which is a growing trend despite police warnings against it. Cyclists claim the police often fail to investigate adequately, leading them to believe that they have no choice but to set out on their own recovery missions. One cyclist recalled how she successfully reclaimed her bike by arranging to meet the seller—only to ride away with her bike. In another case, a man tracked down his stolen bike to a property, only to be threatened by the suspect inside. Though he eventually retrieved his bike, the experience highlights the dangers associated with such self-directed efforts.</w:t>
      </w:r>
      <w:r/>
    </w:p>
    <w:p>
      <w:r/>
      <w:r>
        <w:t xml:space="preserve">Despite the growing frustration among cyclists, police officials maintain that attempting to recover stolen property independently can jeopardise both personal safety and ongoing investigations. Cycling safety advocates, like Sarah McMonagle from Cycling UK, have called for improved police action, stressing that the trend toward self-recovery is troubling, although the statistics suggest a cycle of despair for victims. With 40 per cent of bikes stolen from homes or garages, and little to no likelihood of recovery, many cyclists find themselves trapped in a grim cycle of crime and ineffective policing. </w:t>
      </w:r>
      <w:r/>
    </w:p>
    <w:p>
      <w:r/>
      <w:r>
        <w:t>As the landscape of bike theft continues to evolve, the need for systemic change in policing and community responses has never been more pressing. All stakeholders must acknowledge the financial and emotional toll of bike theft on individuals and the broader cycling community. Recommendations abound regarding bike security, including using high-quality locks, registering bicycles, and securing them in well-lit areas covered by CCTV. Until then, the struggle between cyclists and thieves will likely continue, with many cyclists hoping for a future where their primary mode of transport can be used without fear.</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https://www.dailymail.co.uk/news/article-14742877/How-long-does-bike-stolen-London-MailOnline-leaves-bicycle-unlocked-tourist-hotspot-secretly-records-thief-strikes.html?ns_mchannel=rss&amp;ns_campaign=1490&amp;ito=1490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https://www.theguardian.com/uk-news/2023/jan/02/suspect-identified-in-only-one-in-10-bicycle-theft-cases-in-england-and-wales</w:t>
        </w:r>
      </w:hyperlink>
      <w:r>
        <w:t xml:space="preserve"> - An article from The Guardian reports that in the 12 months leading up to January 2023, only 10% of bicycle theft cases in England and Wales had a suspect identified, with just 1.7% resulting in charges. The Liberal Democrats highlighted these figures to underscore concerns about underfunded police forces and their ability to investigate such crimes effectively. The data indicates that out of 74,421 reported bike thefts, 66,769 had no suspect identified, and only 1,239 led to charges or summonses.</w:t>
      </w:r>
      <w:r/>
    </w:p>
    <w:p>
      <w:pPr>
        <w:pStyle w:val="ListNumber"/>
        <w:spacing w:line="240" w:lineRule="auto"/>
        <w:ind w:left="720"/>
      </w:pPr>
      <w:r/>
      <w:hyperlink r:id="rId11">
        <w:r>
          <w:rPr>
            <w:color w:val="0000EE"/>
            <w:u w:val="single"/>
          </w:rPr>
          <w:t>https://www.standard.co.uk/news/crime/bike-theft-stolen-worst-london-boroughs-cyclists-hackney-b1117908.html</w:t>
        </w:r>
      </w:hyperlink>
      <w:r>
        <w:t xml:space="preserve"> - This article from The Standard reveals that Hackney is the worst London borough for bike thefts, with 896 bikes reported stolen between January and July 2023. Tower Hamlets follows with 746 thefts, and Westminster with 664. The Clean Cities Campaign emphasizes the need for more secure cycle parking to address the issue, noting that over 50 bikes are stolen daily across London. The report also highlights that many cyclists do not report thefts due to low clear-up rates, with 93.7% of bike thefts reported to the Metropolitan Police going unsolved.</w:t>
      </w:r>
      <w:r/>
    </w:p>
    <w:p>
      <w:pPr>
        <w:pStyle w:val="ListNumber"/>
        <w:spacing w:line="240" w:lineRule="auto"/>
        <w:ind w:left="720"/>
      </w:pPr>
      <w:r/>
      <w:hyperlink r:id="rId12">
        <w:r>
          <w:rPr>
            <w:color w:val="0000EE"/>
            <w:u w:val="single"/>
          </w:rPr>
          <w:t>https://thebestbikelock.com/bike-theft-statistics-uk/</w:t>
        </w:r>
      </w:hyperlink>
      <w:r>
        <w:t xml:space="preserve"> - An article from The Best Bike Lock provides statistics on bike thefts in the UK, stating that an average of 77,313 bicycles are reported stolen annually. In 2022/2023, 77,148 bike thefts were reported in England and Wales, equating to a bike being stolen every 7 minutes. The article also highlights that 90% of police cases were closed without a suspect being identified, and just 1.7% resulted in someone being charged. The piece underscores the low chances of recovering stolen bikes, with only 20% of victims reunited with their property.</w:t>
      </w:r>
      <w:r/>
    </w:p>
    <w:p>
      <w:pPr>
        <w:pStyle w:val="ListNumber"/>
        <w:spacing w:line="240" w:lineRule="auto"/>
        <w:ind w:left="720"/>
      </w:pPr>
      <w:r/>
      <w:hyperlink r:id="rId13">
        <w:r>
          <w:rPr>
            <w:color w:val="0000EE"/>
            <w:u w:val="single"/>
          </w:rPr>
          <w:t>https://road.cc/content/news/one-hundred-bike-thefts-lead-prosecution-sussex-303023</w:t>
        </w:r>
      </w:hyperlink>
      <w:r>
        <w:t xml:space="preserve"> - This article from road.cc discusses the low prosecution rates for bike thefts in Sussex, where only 23 out of 2,273 reported thefts over the past year resulted in a prosecution or court summons. The article highlights that 92.3% of cases had no suspect identified, and 4% were dropped due to evidential difficulties. These figures are in line with national statistics, where 90% of reported bike thefts were closed without a suspect being identified, and just 1.7% led to charges or court summonses.</w:t>
      </w:r>
      <w:r/>
    </w:p>
    <w:p>
      <w:pPr>
        <w:pStyle w:val="ListNumber"/>
        <w:spacing w:line="240" w:lineRule="auto"/>
        <w:ind w:left="720"/>
      </w:pPr>
      <w:r/>
      <w:hyperlink r:id="rId14">
        <w:r>
          <w:rPr>
            <w:color w:val="0000EE"/>
            <w:u w:val="single"/>
          </w:rPr>
          <w:t>https://www.nimblefins.co.uk/bicycle-theft-statistics-uk</w:t>
        </w:r>
      </w:hyperlink>
      <w:r>
        <w:t xml:space="preserve"> - An article from NimbleFins provides detailed statistics on bicycle thefts in the UK, including data on the time of day when thefts occur, the value of stolen bicycles, and regional variations. The article notes that 24% of bicycle thefts in 2023 occurred during the night, while 27% were stolen in the afternoon between noon and 6 pm. The median value of a stolen bicycle was £300, with the mean value at £698. The piece also highlights that London is the worst region in England and Wales for bike thefts, with an average of 390 thefts per 100,000 people.</w:t>
      </w:r>
      <w:r/>
    </w:p>
    <w:p>
      <w:pPr>
        <w:pStyle w:val="ListNumber"/>
        <w:spacing w:line="240" w:lineRule="auto"/>
        <w:ind w:left="720"/>
      </w:pPr>
      <w:r/>
      <w:hyperlink r:id="rId15">
        <w:r>
          <w:rPr>
            <w:color w:val="0000EE"/>
            <w:u w:val="single"/>
          </w:rPr>
          <w:t>https://lcc.org.uk/advice/bike-security/</w:t>
        </w:r>
      </w:hyperlink>
      <w:r>
        <w:t xml:space="preserve"> - The London Cycling Campaign provides advice on bike security, emphasizing the importance of where and how cyclists lock their bikes. Recommendations include using high-quality locks, securing bikes to solid and immovable objects, and choosing well-lit, public areas covered by CCTV. The campaign also advises cyclists to store their bikes indoors when possible and to register their bikes with a police-approved database like BikeRegister. The guidance aims to reduce the risk of theft and increase the chances of recovering stolen bikes.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2877/How-long-does-bike-stolen-London-MailOnline-leaves-bicycle-unlocked-tourist-hotspot-secretly-records-thief-strikes.html?ns_mchannel=rss&amp;ns_campaign=1490&amp;ito=1490" TargetMode="External"/><Relationship Id="rId10" Type="http://schemas.openxmlformats.org/officeDocument/2006/relationships/hyperlink" Target="https://www.theguardian.com/uk-news/2023/jan/02/suspect-identified-in-only-one-in-10-bicycle-theft-cases-in-england-and-wales" TargetMode="External"/><Relationship Id="rId11" Type="http://schemas.openxmlformats.org/officeDocument/2006/relationships/hyperlink" Target="https://www.standard.co.uk/news/crime/bike-theft-stolen-worst-london-boroughs-cyclists-hackney-b1117908.html" TargetMode="External"/><Relationship Id="rId12" Type="http://schemas.openxmlformats.org/officeDocument/2006/relationships/hyperlink" Target="https://thebestbikelock.com/bike-theft-statistics-uk/" TargetMode="External"/><Relationship Id="rId13" Type="http://schemas.openxmlformats.org/officeDocument/2006/relationships/hyperlink" Target="https://road.cc/content/news/one-hundred-bike-thefts-lead-prosecution-sussex-303023" TargetMode="External"/><Relationship Id="rId14" Type="http://schemas.openxmlformats.org/officeDocument/2006/relationships/hyperlink" Target="https://www.nimblefins.co.uk/bicycle-theft-statistics-uk" TargetMode="External"/><Relationship Id="rId15" Type="http://schemas.openxmlformats.org/officeDocument/2006/relationships/hyperlink" Target="https://lcc.org.uk/advice/bike-securit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