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Norman Foster blends history and innovation in London’s new Queen Elizabeth II memorial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Lord Norman Foster’s architectural legacy in London is unparalleled in modern history, rivalled perhaps only by Sir Christopher Wren. From iconic landmarks such as the Wembley Arch and the Gherkin to transformative public spaces like the pedestrianised Trafalgar Square, the Millennium Bridge, and the British Museum’s Great Court, Foster’s influence is woven into the fabric of the city. His firm's headquarters on the Thames at Battersea encapsulates his design ethos—sleek, glass-clad, and in harmony with the river’s flow. Recently, Foster was awarded the commission for the Queen Elizabeth II National Memorial in St James’s Park, a project demonstrating his signature blend of contemporary innovation and historical sensitivity.</w:t>
      </w:r>
      <w:r/>
    </w:p>
    <w:p>
      <w:r/>
      <w:r>
        <w:t>Norman Foster’s journey to architectural distinction began in Stockport, where his early exposure to gothic Victorian architecture at the local Town Hall ignited his passion for design. His path was unconventional; before establishing Foster + Partners, he juggled various jobs, embodying the rare profile of a self-made, working-class architect. After studying at Yale, he briefly partnered with Richard Rogers but soon embarked on solo ventures. Early successes like the Willis Faber Dumas Building in Ipswich showcased his modernist leanings, while the HSBC headquarters in Hong Kong catapulted him onto the global stage. This structure, heralded as the world’s most expensive at the time, symbolised a new era of high-tech architecture, blending spectacle with public utility—a hallmark of Foster’s work.</w:t>
      </w:r>
      <w:r/>
    </w:p>
    <w:p>
      <w:r/>
      <w:r>
        <w:t>Foster’s influence extends well beyond London. He transformed Bilbao’s metro with his distinctive "Fosteritos" glass entrances, created elegant airports such as Stansted and Beijing’s sprawling terminal, and reimagined the Reichstag in Berlin, where he fused symbolism with transparency through the iconic glass dome. Despite criticisms surrounding his Swiss residency and the environmental impact of some projects—such as airports and space-related designs—his commitment to sustainability has manifested in numerous environmentally forward-thinking buildings, including the Hearst Tower in New York, which uses substantial recycled materials and reduces energy consumption significantly.</w:t>
      </w:r>
      <w:r/>
    </w:p>
    <w:p>
      <w:r/>
      <w:r>
        <w:t>The recently unveiled design for the Queen Elizabeth II National Memorial exemplifies Foster’s ability to marry tradition with cutting-edge design. Situated in the historic setting of St James’s Park, the memorial incorporates a translucent “Unity Bridge” that symbolizes connection and transparency. Alongside statues of Queen Elizabeth II and Prince Philip, the project includes the relocated Marlborough Gate and a new entrance named the 'Prince Philip Gate.' The design thoughtfully integrates the original landscape plans of John Nash with contemporary elements, while incorporating Commonwealth and Community Gardens that celebrate diversity and shared experiences through innovative artistic and audio installations.</w:t>
      </w:r>
      <w:r/>
    </w:p>
    <w:p>
      <w:r/>
      <w:r>
        <w:t>Foster’s portfolio is vast—covering high culture, corporate headquarters, and public infrastructure. His works range from the expressive Carré d’Art in Nîmes, which elegantly dialogues with a Roman temple, to the Millau Viaduct’s engineering marvel, the sprawling Apple Park campus in California, and London’s Bloomberg headquarters that combines historic urban fabric with modern solidity. His latest—such as the Apple store at Battersea Power Station—showcase an evolution in retail design that emphasises sustainability and inclusivity.</w:t>
      </w:r>
      <w:r/>
    </w:p>
    <w:p>
      <w:r/>
      <w:r>
        <w:t>At 90, Norman Foster remains an active force in architecture and design, combining his love of flight and physical endurance with continuous innovation in his practice. His work continues to define our urban environments by balancing functionality, aesthetics, and cultural symbolism, marking him as one of the most influential and admired architects of the 21st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https://www.wallpaper.com/architecture/norman-foster-architecture-ultimate-guide</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https://www.standard.co.uk/news/london/norman-foster-designs-london-queen-elizabeth-memorial-b1234651.html</w:t>
        </w:r>
      </w:hyperlink>
      <w:r>
        <w:t xml:space="preserve"> - An article detailing Norman Foster's design for the Queen Elizabeth II National Memorial in St James's Park, London. The design features a translucent Unity Bridge, statues of Queen Elizabeth II and Prince Philip, a relocated Marlborough Gate, and a new entrance titled 'Prince Philip Gate.' The memorial aims to blend 21st-century innovations with the tranquil ambiance of John Nash’s 1820 design, incorporating the Commonwealth and Community Gardens to reflect diversity and shared experiences through artistic and audio installations.</w:t>
      </w:r>
      <w:r/>
    </w:p>
    <w:p>
      <w:pPr>
        <w:pStyle w:val="ListNumber"/>
        <w:spacing w:line="240" w:lineRule="auto"/>
        <w:ind w:left="720"/>
      </w:pPr>
      <w:r/>
      <w:hyperlink r:id="rId10">
        <w:r>
          <w:rPr>
            <w:color w:val="0000EE"/>
            <w:u w:val="single"/>
          </w:rPr>
          <w:t>https://www.standard.co.uk/news/london/norman-foster-designs-london-queen-elizabeth-memorial-b1234651.html</w:t>
        </w:r>
      </w:hyperlink>
      <w:r>
        <w:t xml:space="preserve"> - An article detailing Norman Foster's design for the Queen Elizabeth II National Memorial in St James's Park, London. The design features a translucent Unity Bridge, statues of Queen Elizabeth II and Prince Philip, a relocated Marlborough Gate, and a new entrance titled 'Prince Philip Gate.' The memorial aims to blend 21st-century innovations with the tranquil ambiance of John Nash’s 1820 design, incorporating the Commonwealth and Community Gardens to reflect diversity and shared experiences through artistic and audio installations.</w:t>
      </w:r>
      <w:r/>
    </w:p>
    <w:p>
      <w:pPr>
        <w:pStyle w:val="ListNumber"/>
        <w:spacing w:line="240" w:lineRule="auto"/>
        <w:ind w:left="720"/>
      </w:pPr>
      <w:r/>
      <w:hyperlink r:id="rId10">
        <w:r>
          <w:rPr>
            <w:color w:val="0000EE"/>
            <w:u w:val="single"/>
          </w:rPr>
          <w:t>https://www.standard.co.uk/news/london/norman-foster-designs-london-queen-elizabeth-memorial-b1234651.html</w:t>
        </w:r>
      </w:hyperlink>
      <w:r>
        <w:t xml:space="preserve"> - An article detailing Norman Foster's design for the Queen Elizabeth II National Memorial in St James's Park, London. The design features a translucent Unity Bridge, statues of Queen Elizabeth II and Prince Philip, a relocated Marlborough Gate ... a new entrance titled 'Prince Philip Gate.' The memorial aims to blend 21st-century innovations with the tranquil ambiance of John Nash’s 1820 design, incorporating the Commonwealth and Community Gardens to reflect diversity and shared experiences through artistic and audio installations.</w:t>
      </w:r>
      <w:r/>
    </w:p>
    <w:p>
      <w:pPr>
        <w:pStyle w:val="ListNumber"/>
        <w:spacing w:line="240" w:lineRule="auto"/>
        <w:ind w:left="720"/>
      </w:pPr>
      <w:r/>
      <w:hyperlink r:id="rId10">
        <w:r>
          <w:rPr>
            <w:color w:val="0000EE"/>
            <w:u w:val="single"/>
          </w:rPr>
          <w:t>https://www.standard.co.uk/news/london/norman-foster-designs-london-queen-elizabeth-memorial-b1234651.html</w:t>
        </w:r>
      </w:hyperlink>
      <w:r>
        <w:t xml:space="preserve"> - An article detailing Norman Foster's design for the Queen Elizabeth II National Memorial ... , London. The design features a translucent Unity Bridge, statues of Queen Elizabeth II and Prince ... a new entrance titled 'Prince Philip Gate.' The memorial aims to blend 21st-century innovations with the tranquil ambiance of John Nash’s 1820 design, incorporating the Commonwealth and Community Gardens to reflect diversity and shared experiences through artistic and audio installations.</w:t>
      </w:r>
      <w:r/>
    </w:p>
    <w:p>
      <w:pPr>
        <w:pStyle w:val="ListNumber"/>
        <w:spacing w:line="240" w:lineRule="auto"/>
        <w:ind w:left="720"/>
      </w:pPr>
      <w:r/>
      <w:hyperlink r:id="rId10">
        <w:r>
          <w:rPr>
            <w:color w:val="0000EE"/>
            <w:u w:val="single"/>
          </w:rPr>
          <w:t>https://www.standard.co.uk/news/london/norman-foster-designs-london-queen-elizabeth-memorial-b1234651.html</w:t>
        </w:r>
      </w:hyperlink>
      <w:r>
        <w:t xml:space="preserve"> - An article detailing Norman Foster's design for the Queen Elizabeth II National Memorial ... , London. The design features a translucent Unity Bridge, statues of Queen Elizabeth II and Prince ... a new entrance titled 'Prince Philip Gate.' The memorial aims to blend 21st-century innovations with the tranquil ambiance of John Nash’s 1820 design, incorporating the Commonwealth and Community Gardens to reflect diversity and shared experiences through artistic and audio installations.</w:t>
      </w:r>
      <w:r/>
    </w:p>
    <w:p>
      <w:pPr>
        <w:pStyle w:val="ListNumber"/>
        <w:spacing w:line="240" w:lineRule="auto"/>
        <w:ind w:left="720"/>
      </w:pPr>
      <w:r/>
      <w:hyperlink r:id="rId10">
        <w:r>
          <w:rPr>
            <w:color w:val="0000EE"/>
            <w:u w:val="single"/>
          </w:rPr>
          <w:t>https://www.standard.co.uk/news/london/norman-foster-designs-london-queen-elizabeth-memorial-b1234651.html</w:t>
        </w:r>
      </w:hyperlink>
      <w:r>
        <w:t xml:space="preserve"> - An article detailing Norman Foster's design for the Queen Elizabeth II National Memorial ... , London. The design features a translucent Unity Bridge, statues of Queen Elizabeth II and Prince ... a new entrance titled 'Prince Philip Gate.' The memorial aims to blend 21st-century innovations with the tranquil ambiance of John Nash’s 1820 design, incorporating the Commonwealth and Community Gardens to reflect diversity and shared experiences through artistic and audio installations.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lpaper.com/architecture/norman-foster-architecture-ultimate-guide" TargetMode="External"/><Relationship Id="rId10" Type="http://schemas.openxmlformats.org/officeDocument/2006/relationships/hyperlink" Target="https://www.standard.co.uk/news/london/norman-foster-designs-london-queen-elizabeth-memorial-b1234651.html"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