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Mount Anvil leans on joint ventures and Chelsea deal as turnover jumps but profit slips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Mount Anvil Group’s latest accounts show turnover rising as the London housebuilder benefits from completed homes in east and west London, even as pre-tax profit slips. For the 15 months to 31 March 2025, turnover reached £359.7m, up from £257.8m in the year to 31 December 2023, with pre-tax profit down to £10.6m from £16.9m. The figures reflect a business model increasingly anchored in arrangements with joint-venture partners alongside its contracting and development activities. A substantial portion of turnover came from joint-venture developments (£113.5m), with contracting and construction revenues at £227.6m and £18.5m from property development. The company also reported an improved cash position, closing March with £48.9m in the bank. These results were framed by the group’s shifting financial year to 31 March to align with its joint-venture partners, including London’s largest housing associations and local authorities. The private-housing push is highlighted by the Verdean scheme in Acton and the Royal Eden Docks project near Canary Wharf, which Mount Anvil has indicated as key contributors to the year’s performance. The average selling price of private homes rose to £592,000 from £553,000 in 2023, despite a market described as challenging, with the company stating that build-cost inflation has not always been fully offset by sales prices and that it mitigates inflation through “optimisation of our schemes.” A further sign of the group’s ongoing activity is the July plan to develop 274 homes on the Lots Road South site in Chelsea in partnership with Kensington and Chelsea Council, with almost half the development to be affordable housing. By early July 2025, Mount Anvil had exchanged 95 per cent of its 2025/26 sales completions and 89 per cent of the five-year plan target. </w:t>
      </w:r>
      <w:r/>
    </w:p>
    <w:p>
      <w:r/>
      <w:r>
        <w:t xml:space="preserve">The Chelsea project sits within a broader council-driven regeneration pipeline that Mount Anvil has helped define. Kensington and Chelsea Council appointed Mount Anvil as its development partner for the Lots Road South project in February 2023 as part of the New Homes Delivery Programme, a borough-wide initiative to deliver 600 homes, including 300 designated as affordable or for social rent and for key workers. The council describes the partnership as a core element of its drive to increase affordable and social housing, while pursuing quality design and sustainability in a site beside Chelsea Creek. The project’s scope has continued to evolve in the wake of planning processes and public engagement, with recent outlines detailing a mix of homes and community facilities designed to integrate with the surrounding neighbourhood. The council’s emphasis on collaborative planning and community involvement has been a consistent thread in the development framework. </w:t>
      </w:r>
      <w:r/>
    </w:p>
    <w:p>
      <w:r/>
      <w:r>
        <w:t>In parallel, the Verdean scheme — Mount Anvil’s long-running joint venture with Peabody — continues to anchor Acton’s regeneration, with a focus on green spaces and accessibility. The Verdean concept stresses community-oriented amenities and well-being, and the project’s broader design framework highlights the integration of public realm and transport access as central to its appeal. The Verdean page emphasises their shared-ownership approach and the regeneration narrative for Acton, underscoring how the collaboration with Peabody supports Mount Anvil’s strategy of combining private housing with social and affordable housing components and public amenities in a cohesive regeneration envelope.</w:t>
      </w:r>
      <w:r/>
    </w:p>
    <w:p>
      <w:pPr>
        <w:pStyle w:val="Heading3"/>
      </w:pPr>
      <w:r>
        <w:t>📌 Reference Map:</w:t>
      </w:r>
      <w:r/>
      <w:r/>
    </w:p>
    <w:p>
      <w:pPr>
        <w:pStyle w:val="ListBullet"/>
        <w:spacing w:line="240" w:lineRule="auto"/>
        <w:ind w:left="720"/>
      </w:pPr>
      <w:r/>
      <w:r>
        <w:t>Paragraph 1 – [1], [4]</w:t>
      </w:r>
      <w:r/>
    </w:p>
    <w:p>
      <w:pPr>
        <w:pStyle w:val="ListBullet"/>
        <w:spacing w:line="240" w:lineRule="auto"/>
        <w:ind w:left="720"/>
      </w:pPr>
      <w:r/>
      <w:r>
        <w:t>Paragraph 2 – [1], [2], [5]</w:t>
      </w:r>
      <w:r/>
    </w:p>
    <w:p>
      <w:pPr>
        <w:pStyle w:val="ListBullet"/>
        <w:spacing w:line="240" w:lineRule="auto"/>
        <w:ind w:left="720"/>
      </w:pPr>
      <w:r/>
      <w:r>
        <w:t>Paragraph 3 – [3],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https://www.constructionnews.co.uk/financial/private-housing-completions-drive-mount-anvil-revenue-but-profit-falls-20-08-2025/</w:t>
        </w:r>
      </w:hyperlink>
      <w:r>
        <w:t xml:space="preserve"> - Please view link - unable to able to access data</w:t>
      </w:r>
      <w:r/>
    </w:p>
    <w:p>
      <w:pPr>
        <w:pStyle w:val="ListNumber"/>
        <w:spacing w:line="240" w:lineRule="auto"/>
        <w:ind w:left="720"/>
      </w:pPr>
      <w:r/>
      <w:hyperlink r:id="rId11">
        <w:r>
          <w:rPr>
            <w:color w:val="0000EE"/>
            <w:u w:val="single"/>
          </w:rPr>
          <w:t>https://www.rbkc.gov.uk/newsroom/development-partner-appointed-new-lots-road-homes</w:t>
        </w:r>
      </w:hyperlink>
      <w:r>
        <w:t xml:space="preserve"> - Mount Anvil was appointed as Kensington and Chelsea Council’s development partner for the Lots Road South project in February 2023. The appointment forms part of the council’s New Homes Delivery Programme, which aims to deliver 600 homes across the borough, with 300 designated as affordable or for social rent and key workers. The council states Mount Anvil will handle planning, funding and construction, working with the community and stakeholders. The Lots Road South site, beside Chelsea Creek, will provide a mix of homes, together with potential arts, commercial space and community facilities, emphasising quality design and sustainability.</w:t>
      </w:r>
      <w:r/>
    </w:p>
    <w:p>
      <w:pPr>
        <w:pStyle w:val="ListNumber"/>
        <w:spacing w:line="240" w:lineRule="auto"/>
        <w:ind w:left="720"/>
      </w:pPr>
      <w:r/>
      <w:hyperlink r:id="rId12">
        <w:r>
          <w:rPr>
            <w:color w:val="0000EE"/>
            <w:u w:val="single"/>
          </w:rPr>
          <w:t>https://www.rbkc.gov.uk/housing/new-homes-safer-homes/lots-road-south</w:t>
        </w:r>
      </w:hyperlink>
      <w:r>
        <w:t xml:space="preserve"> - Lots Road South is described by RBKC as a major site within the borough’s New Homes Delivery Programme, aimed at delivering hundreds of new homes across the area. The council confirms a development partner is in place to lead planning and delivery in collaboration with local stakeholders and residents. The proposal outlines a mix of housing, including affordable extra care housing and homes for key workers, alongside new employment space and community facilities. The design guide and process emphasise active community involvement, environmental improvements, improved green spaces and public realm as part of the scheme’s comprehensive regeneration.</w:t>
      </w:r>
      <w:r/>
    </w:p>
    <w:p>
      <w:pPr>
        <w:pStyle w:val="ListNumber"/>
        <w:spacing w:line="240" w:lineRule="auto"/>
        <w:ind w:left="720"/>
      </w:pPr>
      <w:r/>
      <w:hyperlink r:id="rId13">
        <w:r>
          <w:rPr>
            <w:color w:val="0000EE"/>
            <w:u w:val="single"/>
          </w:rPr>
          <w:t>https://lotsroadsouth.co.uk/</w:t>
        </w:r>
      </w:hyperlink>
      <w:r>
        <w:t xml:space="preserve"> - This official Lots Road South site presents the development proposals, including 274 sustainable, high-quality homes in Chelsea. The package includes 2,038 square metres of non-residential space, comprising a cafe and ceramics studio, plus 684 square metres of affordable workspace and a 274 square metre community centre. The design highlights 48 new trees, biodiverse roofs, public realm enhancements and improved connectivity to the Chelsea Creek area. The plan also specifies social housing components, with 118 social rent homes (65 extra care, 53 general needs). A phased programme and consultation process are outlined, with planning applications expected in 2025.</w:t>
      </w:r>
      <w:r/>
    </w:p>
    <w:p>
      <w:pPr>
        <w:pStyle w:val="ListNumber"/>
        <w:spacing w:line="240" w:lineRule="auto"/>
        <w:ind w:left="720"/>
      </w:pPr>
      <w:r/>
      <w:hyperlink r:id="rId14">
        <w:r>
          <w:rPr>
            <w:color w:val="0000EE"/>
            <w:u w:val="single"/>
          </w:rPr>
          <w:t>https://www.e-architect.com/london/lots-road-south-homes-mount-anvil-chelsea</w:t>
        </w:r>
      </w:hyperlink>
      <w:r>
        <w:t xml:space="preserve"> - The August 2025 e-architect feature covers Mount Anvil’s submission of plans for 274 homes at Lots Road South, in partnership with Kensington and Chelsea Council. The proposals, designed by PRP Architects, include 65 social rent extra care homes and 53 social rent general needs homes, plus 156 private dwellings, forming part of the council’s 600-home New Homes Delivery Programme. The article notes the scheme includes 2,038 square metres of non-residential space (café and ceramics studio) and 684 square metres of affordable workspace, emphasising community engagement and sustainable design as central to the project.</w:t>
      </w:r>
      <w:r/>
    </w:p>
    <w:p>
      <w:pPr>
        <w:pStyle w:val="ListNumber"/>
        <w:spacing w:line="240" w:lineRule="auto"/>
        <w:ind w:left="720"/>
      </w:pPr>
      <w:r/>
      <w:hyperlink r:id="rId15">
        <w:r>
          <w:rPr>
            <w:color w:val="0000EE"/>
            <w:u w:val="single"/>
          </w:rPr>
          <w:t>https://www.peabodynewhomes.co.uk/find-a-home/the-verdean/</w:t>
        </w:r>
      </w:hyperlink>
      <w:r>
        <w:t xml:space="preserve"> - Peabody’s Verdean page presents The Verdean, Acton, a joint venture with Mount Anvil. The scheme is positioned within Acton’s regeneration and offers homes through shared ownership and other avenues, with a focus on green spaces and accessible transport links. The page highlights key selling points such as seven nearby stations, a Peloton-powered cycle hub and landscaped gardens, and invites prospective buyers to register interest. The Verdean part of the Acton regeneration portfolio underscores the collaboration between Peabody and Mount Anvil to deliver high-quality, community-focused housing in West London.</w:t>
      </w:r>
      <w:r/>
    </w:p>
    <w:p>
      <w:pPr>
        <w:pStyle w:val="ListNumber"/>
        <w:spacing w:line="240" w:lineRule="auto"/>
        <w:ind w:left="720"/>
      </w:pPr>
      <w:r/>
      <w:hyperlink r:id="rId16">
        <w:r>
          <w:rPr>
            <w:color w:val="0000EE"/>
            <w:u w:val="single"/>
          </w:rPr>
          <w:t>https://mountanvil.com/find-your-home/the-verdean/</w:t>
        </w:r>
      </w:hyperlink>
      <w:r>
        <w:t xml:space="preserve"> - The Verdean page on Mount Anvil’s site outlines the Acton development as a multi-phase project with extensive green space and wellbeing-focused amenities. It details the JV with Peabody and provides context on the Acton regeneration, daily-life facilities and transport links nearby. The page includes a timeline of milestones and updates, noting first completions and ongoing progress, alongside the scheme’s broad planning and delivery strategy. It communicates Mount Anvil’s commitment to community, sustainability and collaboration with partners to deliver high-quality homes at the Verdean.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nstructionnews.co.uk/financial/private-housing-completions-drive-mount-anvil-revenue-but-profit-falls-20-08-2025/" TargetMode="External"/><Relationship Id="rId11" Type="http://schemas.openxmlformats.org/officeDocument/2006/relationships/hyperlink" Target="https://www.rbkc.gov.uk/newsroom/development-partner-appointed-new-lots-road-homes" TargetMode="External"/><Relationship Id="rId12" Type="http://schemas.openxmlformats.org/officeDocument/2006/relationships/hyperlink" Target="https://www.rbkc.gov.uk/housing/new-homes-safer-homes/lots-road-south" TargetMode="External"/><Relationship Id="rId13" Type="http://schemas.openxmlformats.org/officeDocument/2006/relationships/hyperlink" Target="https://lotsroadsouth.co.uk/" TargetMode="External"/><Relationship Id="rId14" Type="http://schemas.openxmlformats.org/officeDocument/2006/relationships/hyperlink" Target="https://www.e-architect.com/london/lots-road-south-homes-mount-anvil-chelsea" TargetMode="External"/><Relationship Id="rId15" Type="http://schemas.openxmlformats.org/officeDocument/2006/relationships/hyperlink" Target="https://www.peabodynewhomes.co.uk/find-a-home/the-verdean/" TargetMode="External"/><Relationship Id="rId16" Type="http://schemas.openxmlformats.org/officeDocument/2006/relationships/hyperlink" Target="https://mountanvil.com/find-your-home/the-verde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