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City of London’s City Plan 2040 aims to revitalise historic finance hub with sustainable growth and modernised offices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City of London Corporation is on the cusp of receiving the UK government’s final approval for its ambitious 'City Plan 2040', a comprehensive development framework designed to shape the Square Mile for the next two decades. This plan replaces an outdated blueprint from 2015, reflecting the Corporation’s long-term vision amid a period of considerable uncertainty and change in how office spaces and urban environments are utilised and valued.</w:t>
      </w:r>
      <w:r/>
    </w:p>
    <w:p>
      <w:r/>
      <w:r>
        <w:t>At its core, City Plan 2040 aims to deliver over 1.2 million square metres of new office space, recognising the persistent but evolving demand for high-quality workplaces in the heart of London. This aligns with projections from reports by consultancies like Arup and Knight Frank, which indicate a potential need of up to 1.9 million square metres of office space by 2042. The plan is not only about office capacity but is also focused on transforming the City into a vibrant seven-day-a-week destination rich in culture and leisure, while achieving a net-zero carbon footprint by 2040 and preserving the area’s historic character.</w:t>
      </w:r>
      <w:r/>
    </w:p>
    <w:p>
      <w:r/>
      <w:r>
        <w:t>This strategic direction comes at a time when the future of office work remains uncertain. The pandemic triggered predictions of a long-term decline in demand for office space, yet these forecasts have been moderated by ongoing shifts in working patterns. Data shows that employees in the UK and US still spend about a third of their working week remotely, prompting many firms to reduce their office footprints. The result has been a rise in vacancies—nearly doubling in central London to around 9 percent—reflecting a cautious market grappling with oversupply and changing needs.</w:t>
      </w:r>
      <w:r/>
    </w:p>
    <w:p>
      <w:r/>
      <w:r>
        <w:t>Nevertheless, the market shows signs of recovery. Leasing activity in central London is up significantly, with Canary Wharf, despite some large tenant departures, anticipating its best leasing year in over a decade. This resurgence is partly due to major new tenants like Visa and Revolut securing modern office spaces tailored to post-pandemic needs, which often include enhanced amenities and sophisticated data systems to optimise workspace use. The City of London Corporation is encouraging the redevelopment of older buildings, favouring a "retrofit-first" approach while accepting that new construction—particularly vertical expansion—is necessary to meet demand.</w:t>
      </w:r>
      <w:r/>
    </w:p>
    <w:p>
      <w:r/>
      <w:r>
        <w:t>There are, however, contrasting pressures. Heritage advocates warn that the scale of new developments could undermine the City’s historic character, particularly around iconic landmarks like St Paul’s Cathedral. The Corporation, through flexible planning policies, aims to balance these concerns with the ambitions of landlords and developers, who argue that the framework should anticipate a full return to office working, requiring even more space and potentially higher buildings than currently envisaged.</w:t>
      </w:r>
      <w:r/>
    </w:p>
    <w:p>
      <w:r/>
      <w:r>
        <w:t>The wider fabric of the City is also evolving. The Corporation's vision includes significant improvements to the public realm, including enhanced pedestrian access to the Thames, though realising these ambitions will require collaboration with private building owners. Affordable housing remains a pressing challenge across London, with delivery falling far short of targets. Rising building costs and stringent affordable housing requirements have stifled investment, pushing authorities to consider concessions to increase housing starts.</w:t>
      </w:r>
      <w:r/>
    </w:p>
    <w:p>
      <w:r/>
      <w:r>
        <w:t>City authorities elsewhere, such as Canary Wharf Group, are diversifying their portfolios beyond offices, boosting retail, hospitality, and residential offerings to foster broader economic resilience. The opening of the Elizabeth Line has been a significant enhancer for the area, improving connectivity and increasing footfall to historic highs, reshaping perceptions of accessibility in what was once seen as a remote location.</w:t>
      </w:r>
      <w:r/>
    </w:p>
    <w:p>
      <w:r/>
      <w:r>
        <w:t>Looking ahead, infrastructure investment tied to energy and data capacity is central to maintaining London’s status as a global megacity. City leadership acknowledges the challenges of balancing the demands of growth, sustainability, and heritage preservation, while striving to position the Square Mile as a competitive, dynamic centre in the global urban network. The Corporation’s recent Corporate Plan underlines this ambition, aiming to create a world-class organisation that supports diverse communities, economic vitality, environmental leadership, and cultural vibrancy.</w:t>
      </w:r>
      <w:r/>
    </w:p>
    <w:p>
      <w:r/>
      <w:r>
        <w:t>In summary, City Plan 2040 represents the Corporation’s comprehensive attempt to navigate the complex realities facing major financial centres in the post-pandemic world. While uncertainties remain, particularly in office demand and urban living affordability, the plan’s integrated approach seeks to future-proof the City of London as a thriving, sustainable, and globally significant urban hub well into the mid-21st century.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3">
        <w:r>
          <w:rPr>
            <w:color w:val="0000EE"/>
            <w:u w:val="single"/>
          </w:rPr>
          <w:t>[4]</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4">
        <w:r>
          <w:rPr>
            <w:color w:val="0000EE"/>
            <w:u w:val="single"/>
          </w:rPr>
          <w:t>[5]</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5">
        <w:r>
          <w:rPr>
            <w:color w:val="0000EE"/>
            <w:u w:val="single"/>
          </w:rPr>
          <w:t>[6]</w:t>
        </w:r>
      </w:hyperlink>
      <w:r>
        <w:t xml:space="preserve">, </w:t>
      </w:r>
      <w:hyperlink r:id="rId12">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https://www.investorschronicle.co.uk/content/6baece04-11fe-4d88-ae64-16cbd4545900</w:t>
        </w:r>
      </w:hyperlink>
      <w:r>
        <w:t xml:space="preserve"> - Please view link - unable to able to access data</w:t>
      </w:r>
      <w:r/>
    </w:p>
    <w:p>
      <w:pPr>
        <w:pStyle w:val="ListNumber"/>
        <w:spacing w:line="240" w:lineRule="auto"/>
        <w:ind w:left="720"/>
      </w:pPr>
      <w:r/>
      <w:hyperlink r:id="rId10">
        <w:r>
          <w:rPr>
            <w:color w:val="0000EE"/>
            <w:u w:val="single"/>
          </w:rPr>
          <w:t>https://news.cityoflondon.gov.uk/city-corporations-local-plan-approved-at-court-of-common-council/</w:t>
        </w:r>
      </w:hyperlink>
      <w:r>
        <w:t xml:space="preserve"> - In March 2024, the City of London Corporation's 'City Plan 2040' was approved by the Court of Common Council. This plan outlines the development policies for the Square Mile up to 2040, aiming to enhance the economy, sustainability, and cultural vibrancy of the area. It includes provisions for over 1.2 million square metres of additional office space and initiatives to transform the City into a seven-day-a-week cultural and leisure destination. The plan also focuses on achieving a net-zero Square Mile by 2040 and preserving local heritage while promoting growth and regeneration.</w:t>
      </w:r>
      <w:r/>
    </w:p>
    <w:p>
      <w:pPr>
        <w:pStyle w:val="ListNumber"/>
        <w:spacing w:line="240" w:lineRule="auto"/>
        <w:ind w:left="720"/>
      </w:pPr>
      <w:r/>
      <w:hyperlink r:id="rId11">
        <w:r>
          <w:rPr>
            <w:color w:val="0000EE"/>
            <w:u w:val="single"/>
          </w:rPr>
          <w:t>https://news.cityoflondon.gov.uk/city-of-london-local-plan-moves-step-closer-to-formal-adoption/</w:t>
        </w:r>
      </w:hyperlink>
      <w:r>
        <w:t xml:space="preserve"> - In January 2024, the City of London Corporation's Planning and Transportation Committee approved the 'City Plan 2040', moving it closer to formal adoption. The plan sets out strategic priorities for the Square Mile's growth up to 2040, including the delivery of over 1.2 million square metres of additional office floorspace. It aims to support a growing, vibrant, and competitive economy, transform the City into a seven-day-a-week cultural and leisure destination, and ensure sustainability with a net-zero Square Mile by 2040.</w:t>
      </w:r>
      <w:r/>
    </w:p>
    <w:p>
      <w:pPr>
        <w:pStyle w:val="ListNumber"/>
        <w:spacing w:line="240" w:lineRule="auto"/>
        <w:ind w:left="720"/>
      </w:pPr>
      <w:r/>
      <w:hyperlink r:id="rId13">
        <w:r>
          <w:rPr>
            <w:color w:val="0000EE"/>
            <w:u w:val="single"/>
          </w:rPr>
          <w:t>https://news.cityoflondon.gov.uk/city-of-london-corporation-on-track-to-meet-surge-in-demand-for-high-quality-office-space/</w:t>
        </w:r>
      </w:hyperlink>
      <w:r>
        <w:t xml:space="preserve"> - In June 2023, the City of London Corporation announced plans to meet the anticipated demand for high-quality office space. A report by Arup and Knight Frank projected a need for up to 1.9 million square metres of additional office space by 2042. The Corporation is exploring policy approaches to retain office stock in demand and introduce a 'retrofit fast-track' planning approach to improve environmental performance and diversify building uses, including hotels, cultural destinations, and educational facilities.</w:t>
      </w:r>
      <w:r/>
    </w:p>
    <w:p>
      <w:pPr>
        <w:pStyle w:val="ListNumber"/>
        <w:spacing w:line="240" w:lineRule="auto"/>
        <w:ind w:left="720"/>
      </w:pPr>
      <w:r/>
      <w:hyperlink r:id="rId14">
        <w:r>
          <w:rPr>
            <w:color w:val="0000EE"/>
            <w:u w:val="single"/>
          </w:rPr>
          <w:t>https://www.thenationalnews.com/world/uk-news/2023/11/02/city-of-london-optimistic-about-sustained-demand-for-office-space/</w:t>
        </w:r>
      </w:hyperlink>
      <w:r>
        <w:t xml:space="preserve"> - In November 2023, the City of London Corporation expressed optimism about sustained demand for office space in the Square Mile. The Corporation is negotiating planning permissions for 500,000 square feet of office space, with another 500,000 square feet already approved and under construction. This demand is driven by a 5% increase in the number of city workers over the past two years, reaching 617,000, and a projected further 85,000 people working in the Square Mile by 2040.</w:t>
      </w:r>
      <w:r/>
    </w:p>
    <w:p>
      <w:pPr>
        <w:pStyle w:val="ListNumber"/>
        <w:spacing w:line="240" w:lineRule="auto"/>
        <w:ind w:left="720"/>
      </w:pPr>
      <w:r/>
      <w:hyperlink r:id="rId15">
        <w:r>
          <w:rPr>
            <w:color w:val="0000EE"/>
            <w:u w:val="single"/>
          </w:rPr>
          <w:t>https://news.cityoflondon.gov.uk/revealed-city-corporations-corporate-plan-will-deliver-world-class-organisation/</w:t>
        </w:r>
      </w:hyperlink>
      <w:r>
        <w:t xml:space="preserve"> - In March 2024, the City of London Corporation unveiled its new Corporate Plan, aiming to deliver a 'world-class' organisation. The plan includes six outcomes to guide leadership at various levels, focusing on diverse engaged communities, dynamic economic growth, leading sustainable environment, and a vibrant thriving destination. It also outlines initiatives such as the Vision for Economic Growth, which could unlock £225 billion in UK investment, and the development of a new London Museum at Smithfield Market.</w:t>
      </w:r>
      <w:r/>
    </w:p>
    <w:p>
      <w:pPr>
        <w:pStyle w:val="ListNumber"/>
        <w:spacing w:line="240" w:lineRule="auto"/>
        <w:ind w:left="720"/>
      </w:pPr>
      <w:r/>
      <w:hyperlink r:id="rId12">
        <w:r>
          <w:rPr>
            <w:color w:val="0000EE"/>
            <w:u w:val="single"/>
          </w:rPr>
          <w:t>https://newsite.cityoflondon.gov.uk/services/planning/planning-policy/city-plan-2040</w:t>
        </w:r>
      </w:hyperlink>
      <w:r>
        <w:t xml:space="preserve"> - The City Plan 2040 is the City of London Corporation's framework for the development of the Square Mile up to 2040. It sets out priorities for development, including policies to guide future planning applications. The plan aims to power a growing, vibrant, and competitive economy, transform the Square Mile into a seven-day-a-week cultural and leisure destination, ensure sustainability with a net-zero Square Mile by 2040, and celebrate local heritage while reshaping areas with potential for growth and regeneration.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vestorschronicle.co.uk/content/6baece04-11fe-4d88-ae64-16cbd4545900" TargetMode="External"/><Relationship Id="rId10" Type="http://schemas.openxmlformats.org/officeDocument/2006/relationships/hyperlink" Target="https://news.cityoflondon.gov.uk/city-corporations-local-plan-approved-at-court-of-common-council/" TargetMode="External"/><Relationship Id="rId11" Type="http://schemas.openxmlformats.org/officeDocument/2006/relationships/hyperlink" Target="https://news.cityoflondon.gov.uk/city-of-london-local-plan-moves-step-closer-to-formal-adoption/" TargetMode="External"/><Relationship Id="rId12" Type="http://schemas.openxmlformats.org/officeDocument/2006/relationships/hyperlink" Target="https://newsite.cityoflondon.gov.uk/services/planning/planning-policy/city-plan-2040" TargetMode="External"/><Relationship Id="rId13" Type="http://schemas.openxmlformats.org/officeDocument/2006/relationships/hyperlink" Target="https://news.cityoflondon.gov.uk/city-of-london-corporation-on-track-to-meet-surge-in-demand-for-high-quality-office-space/" TargetMode="External"/><Relationship Id="rId14" Type="http://schemas.openxmlformats.org/officeDocument/2006/relationships/hyperlink" Target="https://www.thenationalnews.com/world/uk-news/2023/11/02/city-of-london-optimistic-about-sustained-demand-for-office-space/" TargetMode="External"/><Relationship Id="rId15" Type="http://schemas.openxmlformats.org/officeDocument/2006/relationships/hyperlink" Target="https://news.cityoflondon.gov.uk/revealed-city-corporations-corporate-plan-will-deliver-world-class-organisa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