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government's new measures slash affordable housing targets amid worsening construction slowdown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affordable housing crisis has prompted a decisive shift in government policy, with the proportion of affordable homes required in new developments for fast-track planning schemes cut from 35% to 20%. This emergency measure, announced by Housing Secretary Steve Reed, aims to tackle an acute slowdown in housebuilding across the capital, which is being described as a “perfect storm” driven by soaring construction costs, high interest rates, the residual impacts of the COVID-19 pandemic, regulatory barriers, and broader economic instability.</w:t>
      </w:r>
      <w:r/>
    </w:p>
    <w:p>
      <w:r/>
      <w:r>
        <w:t>The ramifications of this downturn are stark: over a third of London boroughs reported no new housebuilding starts in the first quarter of the year, while total affordable home starts reached just 3,991 in 2024/25—the second-lowest figure on record. London Mayor Sir Sadiq Khan, who had previously raised the affordable housing threshold to 35%, has been under significant pressure from the Labour Government to accelerate housing delivery and meet the manifesto commitment of building 1.5 million homes nationwide by 2029. In response, the Mayor has been granted new powers to expedite the planning process, including the ability to call in schemes of 50 homes or more that local authorities intend to refuse and to make decisions on large developments on green belt land.</w:t>
      </w:r>
      <w:r/>
    </w:p>
    <w:p>
      <w:r/>
      <w:r>
        <w:t>The government’s intervention package goes beyond lowering the affordable housing quota; it also includes the removal of restrictive design guidance that limits development density and offers temporary relief from development levies for projects ready to commence swiftly. The initial funding injection of £322 million underscores the urgency of delivering more affordable housing amid economic headwinds.</w:t>
      </w:r>
      <w:r/>
    </w:p>
    <w:p>
      <w:r/>
      <w:r>
        <w:t>However, these temporary measures are not without controversy. Critics warn that reducing the affordable housing requirement risks further diminishing the availability of social homes in a city already grappling with one of the worst housing shortages in decades. Industry data has revealed that some developers, contending with rising costs and financial pressures, have already been cutting affordable units from schemes, sometimes as low as 9%, exacerbating the scarcity. The government and City Hall assert that the lowered target is a pragmatic response to current market conditions and is intended as a short-term fix, with an expectation that targets will be reviewed and potentially raised again ahead of the next mayoral elections in 2028.</w:t>
      </w:r>
      <w:r/>
    </w:p>
    <w:p>
      <w:r/>
      <w:r>
        <w:t>Sir Sadiq Khan emphasised his personal commitment to addressing the crisis, recalling his upbringing in a council house and the importance of affordable homes to Londoners. While acknowledging that prior to the pandemic, London had seen more new home completions than at any time since the 1930s, he called the current measures “bold” and necessary to kickstart stalled construction.</w:t>
      </w:r>
      <w:r/>
    </w:p>
    <w:p>
      <w:r/>
      <w:r>
        <w:t>This policy shift reflects the government's balancing act of urgently increasing housing supply while navigating complex financial and regulatory headwinds. The coming months will be critical in determining whether these measures manage to reverse the construction downturn and begin to deliver the affordable homes so desperately needed across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(ITV News), </w:t>
      </w:r>
      <w:hyperlink r:id="rId11">
        <w:r>
          <w:rPr>
            <w:color w:val="0000EE"/>
            <w:u w:val="single"/>
          </w:rPr>
          <w:t>[5]</w:t>
        </w:r>
      </w:hyperlink>
      <w:r>
        <w:t xml:space="preserve"> (Sky News) </w:t>
      </w:r>
      <w:r/>
    </w:p>
    <w:p>
      <w:pPr>
        <w:pStyle w:val="ListBullet"/>
        <w:spacing w:line="240" w:lineRule="auto"/>
        <w:ind w:left="720"/>
      </w:pPr>
      <w:r/>
      <w:r>
        <w:t xml:space="preserve">Paragraph 2 – </w:t>
      </w:r>
      <w:hyperlink r:id="rId9">
        <w:r>
          <w:rPr>
            <w:color w:val="0000EE"/>
            <w:u w:val="single"/>
          </w:rPr>
          <w:t>[1]</w:t>
        </w:r>
      </w:hyperlink>
      <w:r>
        <w:t xml:space="preserve"> (MyLondon), </w:t>
      </w:r>
      <w:hyperlink r:id="rId12">
        <w:r>
          <w:rPr>
            <w:color w:val="0000EE"/>
            <w:u w:val="single"/>
          </w:rPr>
          <w:t>[4]</w:t>
        </w:r>
      </w:hyperlink>
      <w:r>
        <w:t xml:space="preserve"> (Evening Standard), </w:t>
      </w:r>
      <w:hyperlink r:id="rId13">
        <w:r>
          <w:rPr>
            <w:color w:val="0000EE"/>
            <w:u w:val="single"/>
          </w:rPr>
          <w:t>[6]</w:t>
        </w:r>
      </w:hyperlink>
      <w:r>
        <w:t xml:space="preserve"> (Evening Standard) </w:t>
      </w:r>
      <w:r/>
    </w:p>
    <w:p>
      <w:pPr>
        <w:pStyle w:val="ListBullet"/>
        <w:spacing w:line="240" w:lineRule="auto"/>
        <w:ind w:left="720"/>
      </w:pPr>
      <w:r/>
      <w:r>
        <w:t xml:space="preserve">Paragraph 3 – </w:t>
      </w:r>
      <w:hyperlink r:id="rId9">
        <w:r>
          <w:rPr>
            <w:color w:val="0000EE"/>
            <w:u w:val="single"/>
          </w:rPr>
          <w:t>[1]</w:t>
        </w:r>
      </w:hyperlink>
      <w:r>
        <w:t xml:space="preserve"> (MyLondon), </w:t>
      </w:r>
      <w:hyperlink r:id="rId14">
        <w:r>
          <w:rPr>
            <w:color w:val="0000EE"/>
            <w:u w:val="single"/>
          </w:rPr>
          <w:t>[3]</w:t>
        </w:r>
      </w:hyperlink>
      <w:r>
        <w:t xml:space="preserve"> (Evening Standard), </w:t>
      </w:r>
      <w:hyperlink r:id="rId11">
        <w:r>
          <w:rPr>
            <w:color w:val="0000EE"/>
            <w:u w:val="single"/>
          </w:rPr>
          <w:t>[5]</w:t>
        </w:r>
      </w:hyperlink>
      <w:r>
        <w:t xml:space="preserve"> (Sky News) </w:t>
      </w:r>
      <w:r/>
    </w:p>
    <w:p>
      <w:pPr>
        <w:pStyle w:val="ListBullet"/>
        <w:spacing w:line="240" w:lineRule="auto"/>
        <w:ind w:left="720"/>
      </w:pPr>
      <w:r/>
      <w:r>
        <w:t xml:space="preserve">Paragraph 4 – </w:t>
      </w:r>
      <w:hyperlink r:id="rId9">
        <w:r>
          <w:rPr>
            <w:color w:val="0000EE"/>
            <w:u w:val="single"/>
          </w:rPr>
          <w:t>[1]</w:t>
        </w:r>
      </w:hyperlink>
      <w:r>
        <w:t xml:space="preserve"> (MyLondon), </w:t>
      </w:r>
      <w:hyperlink r:id="rId11">
        <w:r>
          <w:rPr>
            <w:color w:val="0000EE"/>
            <w:u w:val="single"/>
          </w:rPr>
          <w:t>[5]</w:t>
        </w:r>
      </w:hyperlink>
      <w:r>
        <w:t xml:space="preserve"> (Sky News), </w:t>
      </w:r>
      <w:hyperlink r:id="rId15">
        <w:r>
          <w:rPr>
            <w:color w:val="0000EE"/>
            <w:u w:val="single"/>
          </w:rPr>
          <w:t>[7]</w:t>
        </w:r>
      </w:hyperlink>
      <w:r>
        <w:t xml:space="preserve"> (Financial Reporter) </w:t>
      </w:r>
      <w:r/>
    </w:p>
    <w:p>
      <w:pPr>
        <w:pStyle w:val="ListBullet"/>
        <w:spacing w:line="240" w:lineRule="auto"/>
        <w:ind w:left="720"/>
      </w:pPr>
      <w:r/>
      <w:r>
        <w:t xml:space="preserve">Paragraph 5 – </w:t>
      </w:r>
      <w:hyperlink r:id="rId9">
        <w:r>
          <w:rPr>
            <w:color w:val="0000EE"/>
            <w:u w:val="single"/>
          </w:rPr>
          <w:t>[1]</w:t>
        </w:r>
      </w:hyperlink>
      <w:r>
        <w:t xml:space="preserve"> (MyLondon), </w:t>
      </w:r>
      <w:hyperlink r:id="rId13">
        <w:r>
          <w:rPr>
            <w:color w:val="0000EE"/>
            <w:u w:val="single"/>
          </w:rPr>
          <w:t>[6]</w:t>
        </w:r>
      </w:hyperlink>
      <w:r>
        <w:t xml:space="preserve"> (Evening Standard), </w:t>
      </w:r>
      <w:hyperlink r:id="rId14">
        <w:r>
          <w:rPr>
            <w:color w:val="0000EE"/>
            <w:u w:val="single"/>
          </w:rPr>
          <w:t>[3]</w:t>
        </w:r>
      </w:hyperlink>
      <w:r>
        <w:t xml:space="preserve"> (Evening Standard) </w:t>
      </w:r>
      <w:r/>
    </w:p>
    <w:p>
      <w:pPr>
        <w:pStyle w:val="ListBullet"/>
        <w:spacing w:line="240" w:lineRule="auto"/>
        <w:ind w:left="720"/>
      </w:pPr>
      <w:r/>
      <w:r>
        <w:t xml:space="preserve">Paragraph 6 – </w:t>
      </w:r>
      <w:hyperlink r:id="rId9">
        <w:r>
          <w:rPr>
            <w:color w:val="0000EE"/>
            <w:u w:val="single"/>
          </w:rPr>
          <w:t>[1]</w:t>
        </w:r>
      </w:hyperlink>
      <w:r>
        <w:t xml:space="preserve"> (MyLondon), </w:t>
      </w:r>
      <w:hyperlink r:id="rId14">
        <w:r>
          <w:rPr>
            <w:color w:val="0000EE"/>
            <w:u w:val="single"/>
          </w:rPr>
          <w:t>[3]</w:t>
        </w:r>
      </w:hyperlink>
      <w:r>
        <w:t xml:space="preserve"> (Evening Standard), </w:t>
      </w:r>
      <w:hyperlink r:id="rId11">
        <w:r>
          <w:rPr>
            <w:color w:val="0000EE"/>
            <w:u w:val="single"/>
          </w:rPr>
          <w:t>[5]</w:t>
        </w:r>
      </w:hyperlink>
      <w:r>
        <w:t xml:space="preserve"> (Sky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https://www.mylondon.news/news/property/affordable-homes-target-slashed-20-32738380</w:t>
        </w:r>
      </w:hyperlink>
      <w:r>
        <w:t xml:space="preserve"> - Please view link - unable to able to access data</w:t>
      </w:r>
      <w:r/>
    </w:p>
    <w:p>
      <w:pPr>
        <w:pStyle w:val="ListNumber"/>
        <w:spacing w:line="240" w:lineRule="auto"/>
        <w:ind w:left="720"/>
      </w:pPr>
      <w:r/>
      <w:hyperlink r:id="rId10">
        <w:r>
          <w:rPr>
            <w:color w:val="0000EE"/>
            <w:u w:val="single"/>
          </w:rPr>
          <w:t>https://www.itv.com/news/london/2025-10-23/affordable-homes-target-slashed-to-20-to-tackle-londons-housebuilding-crisis</w:t>
        </w:r>
      </w:hyperlink>
      <w:r>
        <w:t xml:space="preserve"> - The UK government has reduced the proportion of affordable homes developers must include in fast-tracked planning applications from 35% to 20%. This decision aims to address London's housing crisis, which is exacerbated by factors such as rising construction costs, high interest rates, and the aftermath of the COVID-19 pandemic. The reduction is intended to stimulate housebuilding in the capital, where over a third of boroughs reported no housebuilding starts in the first quarter of the year. Mayor Sadiq Khan has been under pressure to meet the government's commitment to building 1.5 million homes by 2029.</w:t>
      </w:r>
      <w:r/>
    </w:p>
    <w:p>
      <w:pPr>
        <w:pStyle w:val="ListNumber"/>
        <w:spacing w:line="240" w:lineRule="auto"/>
        <w:ind w:left="720"/>
      </w:pPr>
      <w:r/>
      <w:hyperlink r:id="rId14">
        <w:r>
          <w:rPr>
            <w:color w:val="0000EE"/>
            <w:u w:val="single"/>
          </w:rPr>
          <w:t>https://www.standard.co.uk/news/london/affordable-housing-london-ratio-20-sadiq-khan-steve-reed-b1253251.html</w:t>
        </w:r>
      </w:hyperlink>
      <w:r>
        <w:t xml:space="preserve"> - In response to London's housing crisis, the UK government plans to reduce the requirement for affordable homes in new developments from 35% to 20%. This temporary measure aims to revitalise the housing industry, which has seen a significant decline in construction. The change is expected to last while the construction industry remains in crisis, with the affordable housing ratio returning to a higher level before the next mayoral elections in May 2028. The move has sparked concerns about the potential decrease in social housing availability in London.</w:t>
      </w:r>
      <w:r/>
    </w:p>
    <w:p>
      <w:pPr>
        <w:pStyle w:val="ListNumber"/>
        <w:spacing w:line="240" w:lineRule="auto"/>
        <w:ind w:left="720"/>
      </w:pPr>
      <w:r/>
      <w:hyperlink r:id="rId12">
        <w:r>
          <w:rPr>
            <w:color w:val="0000EE"/>
            <w:u w:val="single"/>
          </w:rPr>
          <w:t>https://www.standard.co.uk/news/london/housing-crisis-affordable-homes-sadiq-khan-mayor-2024-25-angela-rayner-b1227661.html</w:t>
        </w:r>
      </w:hyperlink>
      <w:r>
        <w:t xml:space="preserve"> - The UK government has reduced London's affordable housing targets after the number of affordable homes started last year was the second lowest on record. Construction began on 3,991 affordable homes in 2024/25, leading to a revised target range of 17,800 to 19,000 homes by March 2026, down from the previous range of 23,900 to 27,100. This adjustment aims to address the challenges in London's housing sector, including high construction costs and regulatory delays, and to meet the government's commitment to building 1.5 million homes by 2029.</w:t>
      </w:r>
      <w:r/>
    </w:p>
    <w:p>
      <w:pPr>
        <w:pStyle w:val="ListNumber"/>
        <w:spacing w:line="240" w:lineRule="auto"/>
        <w:ind w:left="720"/>
      </w:pPr>
      <w:r/>
      <w:hyperlink r:id="rId11">
        <w:r>
          <w:rPr>
            <w:color w:val="0000EE"/>
            <w:u w:val="single"/>
          </w:rPr>
          <w:t>https://news.sky.com/story/govt-forced-to-water-down-affordable-housing-targets-as-london-property-market-in-crisis-minister-says-13456091</w:t>
        </w:r>
      </w:hyperlink>
      <w:r>
        <w:t xml:space="preserve"> - The UK government has been compelled to reduce affordable housing targets due to the crisis in London's property market. Housing Secretary Steve Reed and Mayor Sadiq Khan announced a package to streamline regulations for developers and lower the affordable housing requirement from 35% to 20%. This decision reflects the urgent need to address the housing shortage in London, where insufficient new homes are being built to meet demand. The move represents a significant shift in housing policy to stimulate construction and provide more affordable housing options.</w:t>
      </w:r>
      <w:r/>
    </w:p>
    <w:p>
      <w:pPr>
        <w:pStyle w:val="ListNumber"/>
        <w:spacing w:line="240" w:lineRule="auto"/>
        <w:ind w:left="720"/>
      </w:pPr>
      <w:r/>
      <w:hyperlink r:id="rId13">
        <w:r>
          <w:rPr>
            <w:color w:val="0000EE"/>
            <w:u w:val="single"/>
          </w:rPr>
          <w:t>https://www.standard.co.uk/homesandproperty/property-news/affordable-housing-robbery-numbers-shrink-london-b1214401.html</w:t>
        </w:r>
      </w:hyperlink>
      <w:r>
        <w:t xml:space="preserve"> - The number of new affordable home starts in London dropped by 88% last year, highlighting the severity of the housing crisis. Developers are increasingly reducing the proportion of affordable homes in their projects due to rising costs and financial pressures. This trend has led to a significant decrease in the availability of affordable housing, with some developments cutting back from 35% to as low as 9% affordable units. The situation underscores the urgent need for policy interventions to ensure the delivery of affordable homes in the capital.</w:t>
      </w:r>
      <w:r/>
    </w:p>
    <w:p>
      <w:pPr>
        <w:pStyle w:val="ListNumber"/>
        <w:spacing w:line="240" w:lineRule="auto"/>
        <w:ind w:left="720"/>
      </w:pPr>
      <w:r/>
      <w:hyperlink r:id="rId15">
        <w:r>
          <w:rPr>
            <w:color w:val="0000EE"/>
            <w:u w:val="single"/>
          </w:rPr>
          <w:t>https://www.financialreporter.co.uk/londons-affordable-housing-target-slashed-by-22.html</w:t>
        </w:r>
      </w:hyperlink>
      <w:r>
        <w:t xml:space="preserve"> - London's affordable housing target has been reduced by 22%, with the Greater London Authority (GLA) and the Ministry of Housing, Communities and Local Government adjusting the target for the Affordable Homes Programme 2021-2026 from a range of 23,900 to 27,100 starts to 17,800 to 19,000. This decision responds to the challenging conditions in London's housing market, including high construction costs and regulatory delays. The revised target aims to ensure the delivery of more affordable and social homes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property/affordable-homes-target-slashed-20-32738380" TargetMode="External"/><Relationship Id="rId10" Type="http://schemas.openxmlformats.org/officeDocument/2006/relationships/hyperlink" Target="https://www.itv.com/news/london/2025-10-23/affordable-homes-target-slashed-to-20-to-tackle-londons-housebuilding-crisis" TargetMode="External"/><Relationship Id="rId11" Type="http://schemas.openxmlformats.org/officeDocument/2006/relationships/hyperlink" Target="https://news.sky.com/story/govt-forced-to-water-down-affordable-housing-targets-as-london-property-market-in-crisis-minister-says-13456091" TargetMode="External"/><Relationship Id="rId12" Type="http://schemas.openxmlformats.org/officeDocument/2006/relationships/hyperlink" Target="https://www.standard.co.uk/news/london/housing-crisis-affordable-homes-sadiq-khan-mayor-2024-25-angela-rayner-b1227661.html" TargetMode="External"/><Relationship Id="rId13" Type="http://schemas.openxmlformats.org/officeDocument/2006/relationships/hyperlink" Target="https://www.standard.co.uk/homesandproperty/property-news/affordable-housing-robbery-numbers-shrink-london-b1214401.html" TargetMode="External"/><Relationship Id="rId14" Type="http://schemas.openxmlformats.org/officeDocument/2006/relationships/hyperlink" Target="https://www.standard.co.uk/news/london/affordable-housing-london-ratio-20-sadiq-khan-steve-reed-b1253251.html" TargetMode="External"/><Relationship Id="rId15" Type="http://schemas.openxmlformats.org/officeDocument/2006/relationships/hyperlink" Target="https://www.financialreporter.co.uk/londons-affordable-housing-target-slashed-by-2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