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Reeves faces tough choices over proposed wealth taxes ahead of UK Budget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Chancellor Rachel Reeves faces a daunting challenge ahead of the UK’s upcoming Budget on November 26, 2025, with widespread speculation and insider signals pointing to significant tax measures aimed at plugging a fiscal gap exceeding £40 billion. While the government publicly pledges not to raise key income, National Insurance, or VAT rates—measures of direct impact on most working people—numerous experts and insiders anticipate a series of wealth-targeted levies that could reshape the country’s fiscal and economic landscape.</w:t>
      </w:r>
      <w:r/>
    </w:p>
    <w:p>
      <w:r/>
      <w:r>
        <w:t>Among the most contentious proposals is the reintroduction of a form of wealth tax, reminiscent of the “mansion tax” ideas floated in previous Labour manifestos. Reports suggest a 1 per cent annual tax on properties valued at £2 million or more, potentially affecting around 100,000 homeowners initially. The tax might be applied either to the entire property value or just the portion exceeding the threshold, with estimated yields possibly reaching around £2 billion annually. Although moderate in the context of the overall revenue needs, such a tax would symbolically mark a sharp stance by the government against high-net-worth individuals, sending a warning that wealth creators—such as financiers, entrepreneurs, and business leaders—may feel undervalued and at risk of relocation abroad.</w:t>
      </w:r>
      <w:r/>
    </w:p>
    <w:p>
      <w:r/>
      <w:r>
        <w:t>The origins of this appetite for wealth taxation trace back to Labour’s earlier proposals. Then leader Ed Miliband advocated for a similar levy on high-value homes to generate funds for public services like the NHS. This current iteration appears to have been shaped significantly by Chancellor Reeves’ close collaborator, Torsten Bell, Parliamentary Secretary to the Treasury, who has a long-standing association with left-leaning economic think tanks. Yet, despite rumblings of a wealth tax, official statements from Reeves have ruled out a standalone wealth tax, hinting instead at reforms in capital gains tax and property taxation increasing the tax burden on affluent households.</w:t>
      </w:r>
      <w:r/>
    </w:p>
    <w:p>
      <w:r/>
      <w:r>
        <w:t>The broader tax strategy likely encompasses a tightening of existing thresholds, freezing income tax bands further to raise around £8 billion annually, and possible hikes in capital gains tax rates. However, the effects of previous capital gains tax increases have been counterproductive in revenue terms, as shown by recent HMRC figures indicating a drop in receipts following rate hikes introduced in 2024. Experts argue that such measures encourage behavioural shifts among taxpayers, including avoidance strategies and asset sales ahead of tax changes, undermining revenue goals and complicating fiscal planning.</w:t>
      </w:r>
      <w:r/>
    </w:p>
    <w:p>
      <w:r/>
      <w:r>
        <w:t>The housing market stands at a particularly vulnerable juncture as these tax proposals loom. Leading estate agents and real estate analysts have downgraded growth forecasts for the prime London and South East markets amid pre-Budget uncertainty. Demand for high-value properties has already declined sharply, with indicators including a 4 per cent reduction in buyer demand and a 7 per cent fall in new listings for homes above £500,000. Experts warn that potential new levies—such as a national property tax replacing stamp duty, or capital gains taxes on second homes selling above £1.5 million—could further depress market activity, reducing housing transactions that support a wide range of economic sectors from construction to retail.</w:t>
      </w:r>
      <w:r/>
    </w:p>
    <w:p>
      <w:r/>
      <w:r>
        <w:t>Mortgage lenders have voiced strong opposition to levying more taxes on the housing market, emphasising that such moves could stifle lending capacity and economic growth. The Intermediary Mortgage Lenders Association has pointed out that cumulative property tax hikes would raise less than £6 billion, a sum far below what is needed for the Chancellor’s fiscal goals, while causing uncertainty and confidence erosion in the market. This could have a cascading negative effect on jobs and industries reliant on a functioning housing sector.</w:t>
      </w:r>
      <w:r/>
    </w:p>
    <w:p>
      <w:r/>
      <w:r>
        <w:t>Furthermore, the potential reduction of the annual cash ISA savings allowance from £20,000 to £10,000 adds another layer of concern, threatening to constrict the funding pipeline from savers to homebuyers, thereby tightening mortgage availability amid rising borrowing costs, inflation, and an uncertain labour market.</w:t>
      </w:r>
      <w:r/>
    </w:p>
    <w:p>
      <w:r/>
      <w:r>
        <w:t>Amid these pressures, calls from influential economic bodies such as the Institute for Fiscal Studies urge a measured, reform-driven approach rather than blunt tax rate increases. The IFS recommends overhauling property taxes and capital gains tax more rationally, targeting wealth without the blunt instruments of income tax hikes that could harm economic growth. Still, voices within the government and party continue to press for bold redistributive policies, asserting the necessity of higher contributions from wealthy individuals to restore public finances.</w:t>
      </w:r>
      <w:r/>
    </w:p>
    <w:p>
      <w:r/>
      <w:r>
        <w:t>Chancellor Reeves’s upcoming Budget is thus poised to be one of the most politically and economically charged in recent decades. Market watchers, taxpayers, and businesses brace for what some are calling ‘Financial Doomsday’—a Budget that may redefine wealth, aspiration, and the UK's economic trajectory in ways that could unsettle long-standing socio-economic balances.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Daily Mail, </w:t>
      </w:r>
      <w:hyperlink r:id="rId10">
        <w:r>
          <w:rPr>
            <w:color w:val="0000EE"/>
            <w:u w:val="single"/>
          </w:rPr>
          <w:t>[2]</w:t>
        </w:r>
      </w:hyperlink>
      <w:r>
        <w:t xml:space="preserve"> Reuters </w:t>
      </w:r>
      <w:r/>
    </w:p>
    <w:p>
      <w:pPr>
        <w:pStyle w:val="ListBullet"/>
        <w:spacing w:line="240" w:lineRule="auto"/>
        <w:ind w:left="720"/>
      </w:pPr>
      <w:r/>
      <w:r>
        <w:t xml:space="preserve">Paragraph 2 – </w:t>
      </w:r>
      <w:hyperlink r:id="rId9">
        <w:r>
          <w:rPr>
            <w:color w:val="0000EE"/>
            <w:u w:val="single"/>
          </w:rPr>
          <w:t>[1]</w:t>
        </w:r>
      </w:hyperlink>
      <w:r>
        <w:t xml:space="preserve"> Daily Mail, </w:t>
      </w:r>
      <w:hyperlink r:id="rId10">
        <w:r>
          <w:rPr>
            <w:color w:val="0000EE"/>
            <w:u w:val="single"/>
          </w:rPr>
          <w:t>[2]</w:t>
        </w:r>
      </w:hyperlink>
      <w:r>
        <w:t xml:space="preserve"> Reuters, </w:t>
      </w:r>
      <w:hyperlink r:id="rId11">
        <w:r>
          <w:rPr>
            <w:color w:val="0000EE"/>
            <w:u w:val="single"/>
          </w:rPr>
          <w:t>[4]</w:t>
        </w:r>
      </w:hyperlink>
      <w:r>
        <w:t xml:space="preserve"> Reuters </w:t>
      </w:r>
      <w:r/>
    </w:p>
    <w:p>
      <w:pPr>
        <w:pStyle w:val="ListBullet"/>
        <w:spacing w:line="240" w:lineRule="auto"/>
        <w:ind w:left="720"/>
      </w:pPr>
      <w:r/>
      <w:r>
        <w:t xml:space="preserve">Paragraph 3 – </w:t>
      </w:r>
      <w:hyperlink r:id="rId9">
        <w:r>
          <w:rPr>
            <w:color w:val="0000EE"/>
            <w:u w:val="single"/>
          </w:rPr>
          <w:t>[1]</w:t>
        </w:r>
      </w:hyperlink>
      <w:r>
        <w:t xml:space="preserve"> Daily Mail, </w:t>
      </w:r>
      <w:hyperlink r:id="rId12">
        <w:r>
          <w:rPr>
            <w:color w:val="0000EE"/>
            <w:u w:val="single"/>
          </w:rPr>
          <w:t>[5]</w:t>
        </w:r>
      </w:hyperlink>
      <w:r>
        <w:t xml:space="preserve"> Moneyweek </w:t>
      </w:r>
      <w:r/>
    </w:p>
    <w:p>
      <w:pPr>
        <w:pStyle w:val="ListBullet"/>
        <w:spacing w:line="240" w:lineRule="auto"/>
        <w:ind w:left="720"/>
      </w:pPr>
      <w:r/>
      <w:r>
        <w:t xml:space="preserve">Paragraph 4 – </w:t>
      </w:r>
      <w:hyperlink r:id="rId9">
        <w:r>
          <w:rPr>
            <w:color w:val="0000EE"/>
            <w:u w:val="single"/>
          </w:rPr>
          <w:t>[1]</w:t>
        </w:r>
      </w:hyperlink>
      <w:r>
        <w:t xml:space="preserve"> Daily Mail, </w:t>
      </w:r>
      <w:hyperlink r:id="rId13">
        <w:r>
          <w:rPr>
            <w:color w:val="0000EE"/>
            <w:u w:val="single"/>
          </w:rPr>
          <w:t>[6]</w:t>
        </w:r>
      </w:hyperlink>
      <w:r>
        <w:t xml:space="preserve"> Moneyweek </w:t>
      </w:r>
      <w:r/>
    </w:p>
    <w:p>
      <w:pPr>
        <w:pStyle w:val="ListBullet"/>
        <w:spacing w:line="240" w:lineRule="auto"/>
        <w:ind w:left="720"/>
      </w:pPr>
      <w:r/>
      <w:r>
        <w:t xml:space="preserve">Paragraph 5 – </w:t>
      </w:r>
      <w:hyperlink r:id="rId14">
        <w:r>
          <w:rPr>
            <w:color w:val="0000EE"/>
            <w:u w:val="single"/>
          </w:rPr>
          <w:t>[7]</w:t>
        </w:r>
      </w:hyperlink>
      <w:r>
        <w:t xml:space="preserve"> Property Wire, </w:t>
      </w:r>
      <w:hyperlink r:id="rId13">
        <w:r>
          <w:rPr>
            <w:color w:val="0000EE"/>
            <w:u w:val="single"/>
          </w:rPr>
          <w:t>[6]</w:t>
        </w:r>
      </w:hyperlink>
      <w:r>
        <w:t xml:space="preserve"> Moneyweek </w:t>
      </w:r>
      <w:r/>
    </w:p>
    <w:p>
      <w:pPr>
        <w:pStyle w:val="ListBullet"/>
        <w:spacing w:line="240" w:lineRule="auto"/>
        <w:ind w:left="720"/>
      </w:pPr>
      <w:r/>
      <w:r>
        <w:t xml:space="preserve">Paragraph 6 – </w:t>
      </w:r>
      <w:hyperlink r:id="rId9">
        <w:r>
          <w:rPr>
            <w:color w:val="0000EE"/>
            <w:u w:val="single"/>
          </w:rPr>
          <w:t>[1]</w:t>
        </w:r>
      </w:hyperlink>
      <w:r>
        <w:t xml:space="preserve"> Daily Mail, </w:t>
      </w:r>
      <w:hyperlink r:id="rId10">
        <w:r>
          <w:rPr>
            <w:color w:val="0000EE"/>
            <w:u w:val="single"/>
          </w:rPr>
          <w:t>[2]</w:t>
        </w:r>
      </w:hyperlink>
      <w:r>
        <w:t xml:space="preserve"> Reuters, </w:t>
      </w:r>
      <w:hyperlink r:id="rId14">
        <w:r>
          <w:rPr>
            <w:color w:val="0000EE"/>
            <w:u w:val="single"/>
          </w:rPr>
          <w:t>[7]</w:t>
        </w:r>
      </w:hyperlink>
      <w:r>
        <w:t xml:space="preserve"> Property Wire </w:t>
      </w:r>
      <w:r/>
    </w:p>
    <w:p>
      <w:pPr>
        <w:pStyle w:val="ListBullet"/>
        <w:spacing w:line="240" w:lineRule="auto"/>
        <w:ind w:left="720"/>
      </w:pPr>
      <w:r/>
      <w:r>
        <w:t xml:space="preserve">Paragraph 7 – </w:t>
      </w:r>
      <w:hyperlink r:id="rId15">
        <w:r>
          <w:rPr>
            <w:color w:val="0000EE"/>
            <w:u w:val="single"/>
          </w:rPr>
          <w:t>[3]</w:t>
        </w:r>
      </w:hyperlink>
      <w:r>
        <w:t xml:space="preserve"> Reuters, </w:t>
      </w:r>
      <w:hyperlink r:id="rId11">
        <w:r>
          <w:rPr>
            <w:color w:val="0000EE"/>
            <w:u w:val="single"/>
          </w:rPr>
          <w:t>[4]</w:t>
        </w:r>
      </w:hyperlink>
      <w:r>
        <w:t xml:space="preserve"> Reuters, </w:t>
      </w:r>
      <w:hyperlink r:id="rId12">
        <w:r>
          <w:rPr>
            <w:color w:val="0000EE"/>
            <w:u w:val="single"/>
          </w:rPr>
          <w:t>[5]</w:t>
        </w:r>
      </w:hyperlink>
      <w:r>
        <w:t xml:space="preserve"> Moneyweek </w:t>
      </w:r>
      <w:r/>
    </w:p>
    <w:p>
      <w:pPr>
        <w:pStyle w:val="ListBullet"/>
        <w:spacing w:line="240" w:lineRule="auto"/>
        <w:ind w:left="720"/>
      </w:pPr>
      <w:r/>
      <w:r>
        <w:t xml:space="preserve">Paragraph 8 – </w:t>
      </w:r>
      <w:hyperlink r:id="rId9">
        <w:r>
          <w:rPr>
            <w:color w:val="0000EE"/>
            <w:u w:val="single"/>
          </w:rPr>
          <w:t>[1]</w:t>
        </w:r>
      </w:hyperlink>
      <w:r>
        <w:t xml:space="preserve"> Daily Mail, </w:t>
      </w:r>
      <w:hyperlink r:id="rId10">
        <w:r>
          <w:rPr>
            <w:color w:val="0000EE"/>
            <w:u w:val="single"/>
          </w:rPr>
          <w:t>[2]</w:t>
        </w:r>
      </w:hyperlink>
      <w:r>
        <w:t xml:space="preserve"> Reuters, </w:t>
      </w:r>
      <w:hyperlink r:id="rId15">
        <w:r>
          <w:rPr>
            <w:color w:val="0000EE"/>
            <w:u w:val="single"/>
          </w:rPr>
          <w:t>[3]</w:t>
        </w:r>
      </w:hyperlink>
      <w:r>
        <w:t xml:space="preserve"> Reuters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https://www.dailymail.co.uk/debate/article-15227033/This-poisonous-Budget-worst-40-years-financial-reporting-Ive-never-felt-nervous-sources-told-Rachel-Reeves-vile-attack-aspiration-rock-housing-market-Brace-JEFF-PRESTRIDGE.html?ns_mchannel=rss&amp;ns_campaign=1490&amp;ito=1490</w:t>
        </w:r>
      </w:hyperlink>
      <w:r>
        <w:t xml:space="preserve"> - Please view link - unable to able to access data</w:t>
      </w:r>
      <w:r/>
    </w:p>
    <w:p>
      <w:pPr>
        <w:pStyle w:val="ListNumber"/>
        <w:spacing w:line="240" w:lineRule="auto"/>
        <w:ind w:left="720"/>
      </w:pPr>
      <w:r/>
      <w:hyperlink r:id="rId10">
        <w:r>
          <w:rPr>
            <w:color w:val="0000EE"/>
            <w:u w:val="single"/>
          </w:rPr>
          <w:t>https://www.reuters.com/business/finance/uk-tax-options-finance-minister-reeves-november-budget-2025-10-24/</w:t>
        </w:r>
      </w:hyperlink>
      <w:r>
        <w:t xml:space="preserve"> - In preparation for the UK budget announcement on November 26, 2025, Finance Minister Rachel Reeves is expected to propose tax measures to raise up to £30 billion annually to maintain fiscal targets and preserve market confidence. While she has pledged not to raise key tax rates affecting 'working people,' various strategies are under review. Options include extending income tax threshold freezes to 2030, potentially earning £8 billion, and possibly increasing higher and top tax rates. Value-added tax reforms might simplify exemptions but could spur inflation. Although Reeves ruled out a formal wealth tax, increases in capital gains and other taxes targeting the wealthy are likely. Property tax updates may include higher levies on expensive homes and changes to stamp duty. Pension-related revisions, such as taxing employer contributions, and lower tax-free savings in ISAs are also considered. Tax hikes for professionals in limited liability partnerships and banks have been suggested, though facing industry pushback. Additionally, 'sin taxes' on alcohol, tobacco, and sugary products, along with lifting the fuel duty freeze, which could generate significant revenue, are under consideration. However, such measures may carry inflationary risks and alter consumer behavior. (</w:t>
      </w:r>
      <w:hyperlink r:id="rId17">
        <w:r>
          <w:rPr>
            <w:color w:val="0000EE"/>
            <w:u w:val="single"/>
          </w:rPr>
          <w:t>reuters.com</w:t>
        </w:r>
      </w:hyperlink>
      <w:r>
        <w:t>)</w:t>
      </w:r>
      <w:r/>
    </w:p>
    <w:p>
      <w:pPr>
        <w:pStyle w:val="ListNumber"/>
        <w:spacing w:line="240" w:lineRule="auto"/>
        <w:ind w:left="720"/>
      </w:pPr>
      <w:r/>
      <w:hyperlink r:id="rId15">
        <w:r>
          <w:rPr>
            <w:color w:val="0000EE"/>
            <w:u w:val="single"/>
          </w:rPr>
          <w:t>https://www.reuters.com/world/uk/uks-reeves-should-use-budget-reform-tax-system-ifs-says-2025-10-12/</w:t>
        </w:r>
      </w:hyperlink>
      <w:r>
        <w:t xml:space="preserve"> - The Institute for Fiscal Studies (IFS) has urged UK finance minister Rachel Reeves to implement comprehensive tax reforms in her upcoming November budget, instead of merely increasing existing tax rates to raise the estimated £30 billion needed for public finance goals. The IFS highlights that raising tax rates on income, VAT, or social security—which Reeves and Prime Minister Keir Starmer have pledged not to do—would be less effective and potentially more harmful to the economy. Instead, the IFS recommends more rational and targeted approaches, such as reforming wealth-related taxes like capital gains tax and overhauling property taxation. One suggestion includes shifting local property tax burdens to areas with greater house price growth, such as London, and scrapping stamp duty. The IFS opposes an annual wealth tax, a policy backed by some in the Labour Party. Meanwhile, the National Institute of Economic and Social Research proposed breaking Reeves's tax pledge if necessary to prevent economically damaging revenue-raising strategies. (</w:t>
      </w:r>
      <w:hyperlink r:id="rId18">
        <w:r>
          <w:rPr>
            <w:color w:val="0000EE"/>
            <w:u w:val="single"/>
          </w:rPr>
          <w:t>reuters.com</w:t>
        </w:r>
      </w:hyperlink>
      <w:r>
        <w:t>)</w:t>
      </w:r>
      <w:r/>
    </w:p>
    <w:p>
      <w:pPr>
        <w:pStyle w:val="ListNumber"/>
        <w:spacing w:line="240" w:lineRule="auto"/>
        <w:ind w:left="720"/>
      </w:pPr>
      <w:r/>
      <w:hyperlink r:id="rId11">
        <w:r>
          <w:rPr>
            <w:color w:val="0000EE"/>
            <w:u w:val="single"/>
          </w:rPr>
          <w:t>https://www.reuters.com/world/uk/uks-reeves-says-taxes-wealthy-will-be-part-story-next-budget-guardian-reports-2025-10-15/</w:t>
        </w:r>
      </w:hyperlink>
      <w:r>
        <w:t xml:space="preserve"> - UK Finance Minister Rachel Reeves has indicated that higher taxes on the wealthy will be included in the upcoming November 26 budget, according to an interview cited by The Guardian. This move comes as economic forecasters predict she must raise around £30 billion ($40.1 billion) due to rising government borrowing costs, the abandonment of plans to cut welfare spending, and expected downward revisions in growth forecasts. While Reeves did not provide details of specific budget measures, she reaffirmed her stance against a standalone wealth tax. She also addressed prior criticism over levies targeting private schools and wealthy individuals, asserting that fears had been exaggerated and emphasizing the UK’s continued appeal as a country to live in despite tax increases. (</w:t>
      </w:r>
      <w:hyperlink r:id="rId19">
        <w:r>
          <w:rPr>
            <w:color w:val="0000EE"/>
            <w:u w:val="single"/>
          </w:rPr>
          <w:t>reuters.com</w:t>
        </w:r>
      </w:hyperlink>
      <w:r>
        <w:t>)</w:t>
      </w:r>
      <w:r/>
    </w:p>
    <w:p>
      <w:pPr>
        <w:pStyle w:val="ListNumber"/>
        <w:spacing w:line="240" w:lineRule="auto"/>
        <w:ind w:left="720"/>
      </w:pPr>
      <w:r/>
      <w:hyperlink r:id="rId12">
        <w:r>
          <w:rPr>
            <w:color w:val="0000EE"/>
            <w:u w:val="single"/>
          </w:rPr>
          <w:t>https://moneyweek.com/personal-finance/tax/capital-gains-tax-receipts-changes-backfire</w:t>
        </w:r>
      </w:hyperlink>
      <w:r>
        <w:t xml:space="preserve"> - Capital gains tax (CGT) revenues have fallen significantly despite rate increases introduced by Chancellor Rachel Reeves in the 2024 Autumn Budget. HMRC figures show CGT receipts dropped from nearly £17 billion in 2022/23 to £13.1 billion in 2024/25, with just £11.8 billion collected in the first half of 2025 compared to £13.5 billion during the same period the year prior. The Chancellor had raised CGT rates for basic and higher rate taxpayers and introduced hikes for Business Asset Disposal Relief and Investors' Relief, aiming to boost Treasury revenue by up to £1.44 billion by 2025/26. However, experts argue the changes prompted behavioural shifts among taxpayers, leading to reduced tax revenues. Capital gains tax is levied on the profit from asset disposals, with only gains above the £3,000 annual exemption being taxed. Rachel Reeves’ tax changes were expected to raise funds and align CGT more closely with income tax but now face criticism due to the revenue shortfall. Speculation is growing about further reforms, including a potential wealth tax, though critics warn this could lead to further avoidance strategies or emigration among wealthier individuals, undermining revenue goals. (</w:t>
      </w:r>
      <w:hyperlink r:id="rId20">
        <w:r>
          <w:rPr>
            <w:color w:val="0000EE"/>
            <w:u w:val="single"/>
          </w:rPr>
          <w:t>moneyweek.com</w:t>
        </w:r>
      </w:hyperlink>
      <w:r>
        <w:t>)</w:t>
      </w:r>
      <w:r/>
    </w:p>
    <w:p>
      <w:pPr>
        <w:pStyle w:val="ListNumber"/>
        <w:spacing w:line="240" w:lineRule="auto"/>
        <w:ind w:left="720"/>
      </w:pPr>
      <w:r/>
      <w:hyperlink r:id="rId13">
        <w:r>
          <w:rPr>
            <w:color w:val="0000EE"/>
            <w:u w:val="single"/>
          </w:rPr>
          <w:t>https://moneyweek.com/investments/house-prices/zoopla-house-price-index-budget-tax-stalls-housing-market</w:t>
        </w:r>
      </w:hyperlink>
      <w:r>
        <w:t xml:space="preserve"> - The September 2025 Zoopla House Price Index highlights a slowdown in the UK’s high-end housing market due to speculation over potential tax changes in the upcoming Autumn Budget. Rumours suggest Chancellor Rachel Reeves might replace stamp duty with a national property tax for homes over £500,000 and possibly introduce capital gains tax on sales of homes worth more than £1.5 million. This uncertainty has led to a 4% drop in buyer demand and a 7% fall in new listings for properties above £500,000, with demand down 11% for £1 million+ homes. In contrast, housing activity in lower-priced areas, particularly where average prices are under £200,000, has remained strong, with notable price growth in places like Kirkcaldy and Oldham. Despite national price growth slowing to 1.4% in August from 1.9% in December 2024, stability in mortgage rates has helped preserve demand. However, the increased supply, legislative pressures on landlords, and the looming budget have further dampened sentiment, particularly in the prime market. Experts suggest serious buyers may benefit from acting now, as average property transactions take six to seven months to complete and delays could lead to missed opportunities. (</w:t>
      </w:r>
      <w:hyperlink r:id="rId21">
        <w:r>
          <w:rPr>
            <w:color w:val="0000EE"/>
            <w:u w:val="single"/>
          </w:rPr>
          <w:t>moneyweek.com</w:t>
        </w:r>
      </w:hyperlink>
      <w:r>
        <w:t>)</w:t>
      </w:r>
      <w:r/>
    </w:p>
    <w:p>
      <w:pPr>
        <w:pStyle w:val="ListNumber"/>
        <w:spacing w:line="240" w:lineRule="auto"/>
        <w:ind w:left="720"/>
      </w:pPr>
      <w:r/>
      <w:hyperlink r:id="rId14">
        <w:r>
          <w:rPr>
            <w:color w:val="0000EE"/>
            <w:u w:val="single"/>
          </w:rPr>
          <w:t>https://www.propertywire.com/news/taxing-the-housing-market-wont-pay-off-lenders-warn-chancellor/</w:t>
        </w:r>
      </w:hyperlink>
      <w:r>
        <w:t xml:space="preserve"> - The Intermediary Mortgage Lenders Association has warned Chancellor Rachel Reeves against using the housing market as a target for tax rises in November’s Budget. Any more tax rises in the sector would fail to raise meaningful revenue and could instead choke off economic growth, the association warned. IMLA estimated that all of the property tax ideas floated so far, including a new annual property tax, council tax reform and capital gains tax on main residences, would together raise less than £6 billion. Kate Davies, executive director of IMLA, said: 'These numbers simply don’t move the dial. The Chancellor should resist the temptation to reach for politically easy but economically damaging options. Most of the property-related measures being discussed would deliver minimal revenue, take years to implement and undermine confidence in the housing market.' Davies said the government should focus instead on big-ticket reforms capable of generating significant income more quickly, even if that means making politically difficult choices. Davies added: 'Tinkering with the housing market will not deliver what the government needs. If ministers want growth, they should look at broader, bolder measures that can genuinely raise revenue and support investment. Small, piecemeal tax changes will just add uncertainty, hurt confidence and slow activity at exactly the wrong time.' Housing transactions are a major driver of economic activity, supporting jobs in construction, conveyancing, surveying, removal services, home improvement and retail – a slowdown would affect all of them. Whatever the Chancellor decides, IMLA called for clarity, as uncertainty is slowing down the housing market, according to reports. Davies said: 'Uncertainty is deeply damaging to business confidence. We may not like every decision the Chancellor takes, but the market will respond far better to clarity and conviction than to dithering and indecision.' The Autumn Budget will take place on Wednesday, 26 November 2025. (</w:t>
      </w:r>
      <w:hyperlink r:id="rId22">
        <w:r>
          <w:rPr>
            <w:color w:val="0000EE"/>
            <w:u w:val="single"/>
          </w:rPr>
          <w:t>propertywire.com</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mail.co.uk/debate/article-15227033/This-poisonous-Budget-worst-40-years-financial-reporting-Ive-never-felt-nervous-sources-told-Rachel-Reeves-vile-attack-aspiration-rock-housing-market-Brace-JEFF-PRESTRIDGE.html?ns_mchannel=rss&amp;ns_campaign=1490&amp;ito=1490" TargetMode="External"/><Relationship Id="rId10" Type="http://schemas.openxmlformats.org/officeDocument/2006/relationships/hyperlink" Target="https://www.reuters.com/business/finance/uk-tax-options-finance-minister-reeves-november-budget-2025-10-24/" TargetMode="External"/><Relationship Id="rId11" Type="http://schemas.openxmlformats.org/officeDocument/2006/relationships/hyperlink" Target="https://www.reuters.com/world/uk/uks-reeves-says-taxes-wealthy-will-be-part-story-next-budget-guardian-reports-2025-10-15/" TargetMode="External"/><Relationship Id="rId12" Type="http://schemas.openxmlformats.org/officeDocument/2006/relationships/hyperlink" Target="https://moneyweek.com/personal-finance/tax/capital-gains-tax-receipts-changes-backfire" TargetMode="External"/><Relationship Id="rId13" Type="http://schemas.openxmlformats.org/officeDocument/2006/relationships/hyperlink" Target="https://moneyweek.com/investments/house-prices/zoopla-house-price-index-budget-tax-stalls-housing-market" TargetMode="External"/><Relationship Id="rId14" Type="http://schemas.openxmlformats.org/officeDocument/2006/relationships/hyperlink" Target="https://www.propertywire.com/news/taxing-the-housing-market-wont-pay-off-lenders-warn-chancellor/" TargetMode="External"/><Relationship Id="rId15" Type="http://schemas.openxmlformats.org/officeDocument/2006/relationships/hyperlink" Target="https://www.reuters.com/world/uk/uks-reeves-should-use-budget-reform-tax-system-ifs-says-2025-10-12/" TargetMode="External"/><Relationship Id="rId16" Type="http://schemas.openxmlformats.org/officeDocument/2006/relationships/hyperlink" Target="https://www.noahwire.com" TargetMode="External"/><Relationship Id="rId17" Type="http://schemas.openxmlformats.org/officeDocument/2006/relationships/hyperlink" Target="https://www.reuters.com/business/finance/uk-tax-options-finance-minister-reeves-november-budget-2025-10-24/?utm_source=openai" TargetMode="External"/><Relationship Id="rId18" Type="http://schemas.openxmlformats.org/officeDocument/2006/relationships/hyperlink" Target="https://www.reuters.com/world/uk/uks-reeves-should-use-budget-reform-tax-system-ifs-says-2025-10-12/?utm_source=openai" TargetMode="External"/><Relationship Id="rId19" Type="http://schemas.openxmlformats.org/officeDocument/2006/relationships/hyperlink" Target="https://www.reuters.com/world/uk/uks-reeves-says-taxes-wealthy-will-be-part-story-next-budget-guardian-reports-2025-10-15/?utm_source=openai" TargetMode="External"/><Relationship Id="rId20" Type="http://schemas.openxmlformats.org/officeDocument/2006/relationships/hyperlink" Target="https://moneyweek.com/personal-finance/tax/capital-gains-tax-receipts-changes-backfire?utm_source=openai" TargetMode="External"/><Relationship Id="rId21" Type="http://schemas.openxmlformats.org/officeDocument/2006/relationships/hyperlink" Target="https://moneyweek.com/investments/house-prices/zoopla-house-price-index-budget-tax-stalls-housing-market?utm_source=openai" TargetMode="External"/><Relationship Id="rId22" Type="http://schemas.openxmlformats.org/officeDocument/2006/relationships/hyperlink" Target="https://www.propertywire.com/news/taxing-the-housing-market-wont-pay-off-lenders-warn-chancello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