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Labour’s mansion tax risks destabilising UK property market and burdening vulnerable households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From the vantage point of Labour’s backbenches, a mansion tax appears a straightforward solution to raise revenue by targeting the wealthy, while sparing the ordinary working populace Labour professes to champion. However, beneath this simplistic appeal lies a complex and problematic picture of the UK property market, which renders such a tax both impractical and potentially harmful. The proposal to levy additional tax on properties valued over £2 million, far from being a neat revenue-raiser, risks triggering a cascade of undesirable economic and social consequences.</w:t>
      </w:r>
      <w:r/>
    </w:p>
    <w:p>
      <w:r/>
      <w:r>
        <w:t xml:space="preserve">Fundamentally, the logistics of implementing a mansion tax pose significant challenges. The valuation of millions of properties to determine which exceed the £2 million threshold would require a massive expansion of surveyors and administrative resources, incurring substantial costs. This would be compounded by inevitable disputes over valuations, given the sensitivity and subjectivity often involved in property pricing. Moreover, such a tax does not consider whether the homeowner is asset-rich but cash-poor—elderly widows and other vulnerable groups may be forced into hardship or unlikely to meet sudden tax demands, an outcome that would be socially and politically toxic. </w:t>
      </w:r>
      <w:r/>
    </w:p>
    <w:p>
      <w:r/>
      <w:r>
        <w:t>Housing markets are finely balanced ecosystems highly responsive to policy shifts. Investors and homeowners might curtail buying or selling activity to avoid triggering higher tax bills, effectively setting a ceiling on property valuations and dampening market dynamism. This could depress an already fragile property market, undermining confidence further amid wider economic uncertainty. It is worth noting that property in the UK is already subject to a tangled web of taxes—stamp duty, council tax, capital gains tax, and inheritance tax—each layering complexity on transactions, as highlighted by Lord Mervyn King, former Governor of the Bank of England. Introducing yet another levy risks compounding distortions rather than resolving fiscal challenges.</w:t>
      </w:r>
      <w:r/>
    </w:p>
    <w:p>
      <w:r/>
      <w:r>
        <w:t>Critics argue that the mansion tax smacks of vindictiveness, punishing aspiration and signalling government overreach into what should be a relatively free market. The Chancellor, facing a public finance black hole, might be better advised to focus on more productive areas of reform—cutting bloated welfare spending, curbing waste in the public sector, and supporting initiatives to bring millions of economically inactive people back into the workforce. Such measures could yield more sustainable fiscal improvements without destabilising property markets or harming homeowners.</w:t>
      </w:r>
      <w:r/>
    </w:p>
    <w:p>
      <w:r/>
      <w:r>
        <w:t>Further analysis from policy research underscores these concerns. A report by the Centre for Policy Studies has described the mansion tax as complex and inefficient, likely to raise minimal revenue while imposing burdens on asset-rich, cash-poor households. This complexity extends to how homeowners might seek to evade such taxes, as observed in discussions around strategies to avoid mansion taxes by negotiating lower sale prices or splitting property transactions. While legal and real estate professionals could assist in navigating these tactics, they also highlight how such measures might ultimately reduce the effectiveness of the tax and complicate enforcement.</w:t>
      </w:r>
      <w:r/>
    </w:p>
    <w:p>
      <w:r/>
      <w:r>
        <w:t>The broader context of property taxes globally reflects similar dilemmas. Property tax rates and their impact on home values are shaped by factors including local government budgets, market conditions, and voter initiatives, which influence affordability and desirability. Rising property taxes in hot markets can strain homeowners financially, illustrating that tax policy must be crafted with sensitivity to these market dynamics to avoid unintended harmful effects. Additionally, studies reveal potential biases and inequalities in property tax appeal processes, including gender disparities that might intersect with the administrative burdens of a mansion tax regime.</w:t>
      </w:r>
      <w:r/>
    </w:p>
    <w:p>
      <w:r/>
      <w:r>
        <w:t>Taken together, these perspectives call into question the efficacy and fairness of a mansion tax as proposed by Labour. It may seem an appealing political tool to address inequality and fund public expenditure, yet in practice, it threatens to undercut property market stability, impose undue hardship on some households, and deliver only limited fiscal gain amidst existing layers of property taxation. More holistic and considered fiscal policies targeting wasteful spending and promoting employment might better serve the Treasury’s needs and the public interest.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w:t>
      </w:r>
      <w:r/>
    </w:p>
    <w:p>
      <w:pPr>
        <w:pStyle w:val="ListBullet"/>
        <w:spacing w:line="240" w:lineRule="auto"/>
        <w:ind w:left="720"/>
      </w:pPr>
      <w:r/>
      <w:r>
        <w:t xml:space="preserve">Paragraph 2 – </w:t>
      </w:r>
      <w:hyperlink r:id="rId9">
        <w:r>
          <w:rPr>
            <w:color w:val="0000EE"/>
            <w:u w:val="single"/>
          </w:rPr>
          <w:t>[1]</w:t>
        </w:r>
      </w:hyperlink>
      <w:r>
        <w:t xml:space="preserve"> (Daily Mail), </w:t>
      </w:r>
      <w:hyperlink r:id="rId10">
        <w:r>
          <w:rPr>
            <w:color w:val="0000EE"/>
            <w:u w:val="single"/>
          </w:rPr>
          <w:t>[3]</w:t>
        </w:r>
      </w:hyperlink>
      <w:r>
        <w:t xml:space="preserve"> (Centre for Policy Studies)</w:t>
      </w:r>
      <w:r/>
    </w:p>
    <w:p>
      <w:pPr>
        <w:pStyle w:val="ListBullet"/>
        <w:spacing w:line="240" w:lineRule="auto"/>
        <w:ind w:left="720"/>
      </w:pPr>
      <w:r/>
      <w:r>
        <w:t xml:space="preserve">Paragraph 3 – </w:t>
      </w:r>
      <w:hyperlink r:id="rId9">
        <w:r>
          <w:rPr>
            <w:color w:val="0000EE"/>
            <w:u w:val="single"/>
          </w:rPr>
          <w:t>[1]</w:t>
        </w:r>
      </w:hyperlink>
      <w:r>
        <w:t xml:space="preserve"> (Daily Mail), </w:t>
      </w:r>
      <w:hyperlink r:id="rId11">
        <w:r>
          <w:rPr>
            <w:color w:val="0000EE"/>
            <w:u w:val="single"/>
          </w:rPr>
          <w:t>[4]</w:t>
        </w:r>
      </w:hyperlink>
      <w:r>
        <w:t xml:space="preserve"> (RiskWire)</w:t>
      </w:r>
      <w:r/>
    </w:p>
    <w:p>
      <w:pPr>
        <w:pStyle w:val="ListBullet"/>
        <w:spacing w:line="240" w:lineRule="auto"/>
        <w:ind w:left="720"/>
      </w:pPr>
      <w:r/>
      <w:r>
        <w:t xml:space="preserve">Paragraph 4 – </w:t>
      </w:r>
      <w:hyperlink r:id="rId9">
        <w:r>
          <w:rPr>
            <w:color w:val="0000EE"/>
            <w:u w:val="single"/>
          </w:rPr>
          <w:t>[1]</w:t>
        </w:r>
      </w:hyperlink>
      <w:r>
        <w:t xml:space="preserve"> (Daily Mail)</w:t>
      </w:r>
      <w:r/>
    </w:p>
    <w:p>
      <w:pPr>
        <w:pStyle w:val="ListBullet"/>
        <w:spacing w:line="240" w:lineRule="auto"/>
        <w:ind w:left="720"/>
      </w:pPr>
      <w:r/>
      <w:r>
        <w:t xml:space="preserve">Paragraph 5 – </w:t>
      </w:r>
      <w:hyperlink r:id="rId10">
        <w:r>
          <w:rPr>
            <w:color w:val="0000EE"/>
            <w:u w:val="single"/>
          </w:rPr>
          <w:t>[3]</w:t>
        </w:r>
      </w:hyperlink>
      <w:r>
        <w:t xml:space="preserve"> (Centre for Policy Studies), </w:t>
      </w:r>
      <w:hyperlink r:id="rId12">
        <w:r>
          <w:rPr>
            <w:color w:val="0000EE"/>
            <w:u w:val="single"/>
          </w:rPr>
          <w:t>[2]</w:t>
        </w:r>
      </w:hyperlink>
      <w:r>
        <w:t xml:space="preserve"> (Kiplinger)</w:t>
      </w:r>
      <w:r/>
    </w:p>
    <w:p>
      <w:pPr>
        <w:pStyle w:val="ListBullet"/>
        <w:spacing w:line="240" w:lineRule="auto"/>
        <w:ind w:left="720"/>
      </w:pPr>
      <w:r/>
      <w:r>
        <w:t xml:space="preserve">Paragraph 6 – </w:t>
      </w:r>
      <w:hyperlink r:id="rId11">
        <w:r>
          <w:rPr>
            <w:color w:val="0000EE"/>
            <w:u w:val="single"/>
          </w:rPr>
          <w:t>[4]</w:t>
        </w:r>
      </w:hyperlink>
      <w:r>
        <w:t xml:space="preserve"> (RiskWire), </w:t>
      </w:r>
      <w:hyperlink r:id="rId13">
        <w:r>
          <w:rPr>
            <w:color w:val="0000EE"/>
            <w:u w:val="single"/>
          </w:rPr>
          <w:t>[6]</w:t>
        </w:r>
      </w:hyperlink>
      <w:r>
        <w:t xml:space="preserve"> (AARP), </w:t>
      </w:r>
      <w:hyperlink r:id="rId14">
        <w:r>
          <w:rPr>
            <w:color w:val="0000EE"/>
            <w:u w:val="single"/>
          </w:rPr>
          <w:t>[5]</w:t>
        </w:r>
      </w:hyperlink>
      <w:r>
        <w:t xml:space="preserve"> (ArXiv study on appeal biases)</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https://www.dailymail.co.uk/debate/article-15229171/A-mansion-tax-not-nasty-vengeful-self-defeating-RUTH-SUNDERLAND.html?ns_mchannel=rss&amp;ns_campaign=1490&amp;ito=1490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https://www.kiplinger.com/taxes/ways-to-avoid-the-mansion-tax</w:t>
        </w:r>
      </w:hyperlink>
      <w:r>
        <w:t xml:space="preserve"> - This article discusses strategies for homebuyers to avoid mansion taxes, such as negotiating a lower sale price or splitting the property sale. It highlights the importance of consulting with real estate professionals and legal experts to navigate these options effectively, ensuring compliance with local laws and regulations.</w:t>
      </w:r>
      <w:r/>
    </w:p>
    <w:p>
      <w:pPr>
        <w:pStyle w:val="ListNumber"/>
        <w:spacing w:line="240" w:lineRule="auto"/>
        <w:ind w:left="720"/>
      </w:pPr>
      <w:r/>
      <w:hyperlink r:id="rId10">
        <w:r>
          <w:rPr>
            <w:color w:val="0000EE"/>
            <w:u w:val="single"/>
          </w:rPr>
          <w:t>https://cps.org.uk/research/taxing-mansions-the-taxation-of-high-value-residential-property/</w:t>
        </w:r>
      </w:hyperlink>
      <w:r>
        <w:t xml:space="preserve"> - A report by the Centre for Policy Studies examines the implications of implementing a mansion tax in the UK. It argues that such a tax would be complex, inefficient, and could adversely affect asset-rich, cash-poor homeowners, while raising minimal revenue.</w:t>
      </w:r>
      <w:r/>
    </w:p>
    <w:p>
      <w:pPr>
        <w:pStyle w:val="ListNumber"/>
        <w:spacing w:line="240" w:lineRule="auto"/>
        <w:ind w:left="720"/>
      </w:pPr>
      <w:r/>
      <w:hyperlink r:id="rId11">
        <w:r>
          <w:rPr>
            <w:color w:val="0000EE"/>
            <w:u w:val="single"/>
          </w:rPr>
          <w:t>https://www.riskwire.com/how-property-taxes-shape-home-values-and-affordability/</w:t>
        </w:r>
      </w:hyperlink>
      <w:r>
        <w:t xml:space="preserve"> - This article explores how property taxes influence home values and affordability. It discusses factors like municipal budgets, market conditions, and voter initiatives, and how these elements affect property tax rates and, consequently, housing costs and market desirability.</w:t>
      </w:r>
      <w:r/>
    </w:p>
    <w:p>
      <w:pPr>
        <w:pStyle w:val="ListNumber"/>
        <w:spacing w:line="240" w:lineRule="auto"/>
        <w:ind w:left="720"/>
      </w:pPr>
      <w:r/>
      <w:hyperlink r:id="rId14">
        <w:r>
          <w:rPr>
            <w:color w:val="0000EE"/>
            <w:u w:val="single"/>
          </w:rPr>
          <w:t>https://arxiv.org/abs/2412.12610</w:t>
        </w:r>
      </w:hyperlink>
      <w:r>
        <w:t xml:space="preserve"> - A study investigates gender biases in property tax appeal hearings, revealing that female appellants fare worse than male appellants. It also notes that the gender composition of the panel influences outcomes, with female appellants obtaining lesser reductions when facing female panelists.</w:t>
      </w:r>
      <w:r/>
    </w:p>
    <w:p>
      <w:pPr>
        <w:pStyle w:val="ListNumber"/>
        <w:spacing w:line="240" w:lineRule="auto"/>
        <w:ind w:left="720"/>
      </w:pPr>
      <w:r/>
      <w:hyperlink r:id="rId13">
        <w:r>
          <w:rPr>
            <w:color w:val="0000EE"/>
            <w:u w:val="single"/>
          </w:rPr>
          <w:t>https://www.aarp.org/money/taxes/home-property-taxes-soar/</w:t>
        </w:r>
      </w:hyperlink>
      <w:r>
        <w:t xml:space="preserve"> - This article discusses how rising home values lead to higher property taxes, affecting both new buyers and existing homeowners. It highlights the financial strain caused by increased taxes and the challenges in managing these costs during a hot housing market.</w:t>
      </w:r>
      <w:r/>
    </w:p>
    <w:p>
      <w:pPr>
        <w:pStyle w:val="ListNumber"/>
        <w:spacing w:line="240" w:lineRule="auto"/>
        <w:ind w:left="720"/>
      </w:pPr>
      <w:r/>
      <w:hyperlink r:id="rId16">
        <w:r>
          <w:rPr>
            <w:color w:val="0000EE"/>
            <w:u w:val="single"/>
          </w:rPr>
          <w:t>https://www.washingtonpost.com/business/2021/03/12/property-tax-regressive/</w:t>
        </w:r>
      </w:hyperlink>
      <w:r>
        <w:t xml:space="preserve"> - An analysis reveals that homeowners in America's poorest neighborhoods face effective property tax rates roughly double those in wealthier areas. The study attributes this to over-assessment of lower-valued properties and under-assessment of higher-valued ones, leading to regressive taxation.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debate/article-15229171/A-mansion-tax-not-nasty-vengeful-self-defeating-RUTH-SUNDERLAND.html?ns_mchannel=rss&amp;ns_campaign=1490&amp;ito=1490" TargetMode="External"/><Relationship Id="rId10" Type="http://schemas.openxmlformats.org/officeDocument/2006/relationships/hyperlink" Target="https://cps.org.uk/research/taxing-mansions-the-taxation-of-high-value-residential-property/" TargetMode="External"/><Relationship Id="rId11" Type="http://schemas.openxmlformats.org/officeDocument/2006/relationships/hyperlink" Target="https://www.riskwire.com/how-property-taxes-shape-home-values-and-affordability/" TargetMode="External"/><Relationship Id="rId12" Type="http://schemas.openxmlformats.org/officeDocument/2006/relationships/hyperlink" Target="https://www.kiplinger.com/taxes/ways-to-avoid-the-mansion-tax" TargetMode="External"/><Relationship Id="rId13" Type="http://schemas.openxmlformats.org/officeDocument/2006/relationships/hyperlink" Target="https://www.aarp.org/money/taxes/home-property-taxes-soar/" TargetMode="External"/><Relationship Id="rId14" Type="http://schemas.openxmlformats.org/officeDocument/2006/relationships/hyperlink" Target="https://arxiv.org/abs/2412.12610" TargetMode="External"/><Relationship Id="rId15" Type="http://schemas.openxmlformats.org/officeDocument/2006/relationships/hyperlink" Target="https://www.noahwire.com" TargetMode="External"/><Relationship Id="rId16" Type="http://schemas.openxmlformats.org/officeDocument/2006/relationships/hyperlink" Target="https://www.washingtonpost.com/business/2021/03/12/property-tax-regress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