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Berkeley's cut to affordable housing at Peckham scheme sparks public inquiry and debate over policy balance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Berkeley Homes has come under intense scrutiny and criticism following its decision to drastically reduce the amount of affordable housing in its redevelopment plans for the Aylesham Centre in Peckham. Initially proposing 270 affordable homes to meet the London Plan's minimum requirement of 35%, the developer has slashed this figure to just 77, representing only 12% by habitable space and 8% by number of units. This significant cut sparked an eight-day public inquiry that began recently, reflecting the scheme’s ongoing controversy and opposition.</w:t>
      </w:r>
      <w:r/>
    </w:p>
    <w:p>
      <w:r/>
      <w:r>
        <w:t>In its opening statement to the Planning Inspectorate, Berkeley defended the reduction, arguing that achieving the 35% affordable housing minimum is "simply unattainable" on this site. The company cited "demonstrable and evidenced facts about the London housing market" to justify the cut, underlining the urgent need for new housing supply in London. The developer views the stricter affordable housing quota as unrealistic given market conditions and insists that it must focus on delivering housing promptly amid the city's housing crisis.</w:t>
      </w:r>
      <w:r/>
    </w:p>
    <w:p>
      <w:r/>
      <w:r>
        <w:t>However, Southwark Council strongly contests this view. The council stated that Berkeley's proposals fall "well short" of its ambitions for the site and would constitute a "significant missed opportunity" if approved. While acknowledging major financial challenges, Southwark insists that viability assessments should not override planning policy demands and that profits must occasionally be deferred to meet wider housing needs. The Aylesham Centre is a strategic site, accounting for over half of the new homes planned for Peckham under the Southwark Plan, which targets 1,370 new dwellings in the area. The council maintains that the 35% affordable housing figure is a "legitimate expectation" that has been viability tested and deemed achievable.</w:t>
      </w:r>
      <w:r/>
    </w:p>
    <w:p>
      <w:r/>
      <w:r>
        <w:t>Local community groups have been vocal in their opposition. Aylesham Community Action condemned the low affordable housing provision as a "shocking state of affairs," emphasising the developer's failure to adequately address the needs of the borough's residents. The overwhelming majority of the homes offered are market-rate, which critics argue will do little to alleviate Peckham's acute housing affordability crisis.</w:t>
      </w:r>
      <w:r/>
    </w:p>
    <w:p>
      <w:r/>
      <w:r>
        <w:t>The planning history of the Aylesham Centre site reveals a decade-long struggle over redevelopment plans. Earlier proposals by other developers and architects, including Sheppard Robson and AHMM, never materialised, partly due to community opposition. The current scheme, designed by dRMM and supported by several architectural firms, including Dowen Farmer Architects and Feix &amp; Merlin, aims to regenerate the shopping centre area with a mix of housing, retail, and office space. However, Southwark’s Planning Committee unanimously rejected Berkeley’s recent plans citing the significant reduction in affordable housing and concerns about the impact on local heritage, prompting the appeal and inquiry process.</w:t>
      </w:r>
      <w:r/>
    </w:p>
    <w:p>
      <w:r/>
      <w:r>
        <w:t>Adding complexity to the situation, the inquiry commenced just days after announcements of a potential government and mayoral initiative to lower London’s affordable housing requirement from 35% to 20%. Berkeley embraces this shift, which is set to undergo consultation shortly, as an acknowledgment of the challenging housing market realities. Nonetheless, Southwark Council and local campaigners remain firm that even the current 35% target reflects a necessary minimum to address local housing needs adequately.</w:t>
      </w:r>
      <w:r/>
    </w:p>
    <w:p>
      <w:r/>
      <w:r>
        <w:t>Compounding local frustration is also the removal of a Community Land Trust from Berkeley’s revised proposal, which had been part of earlier plans and was seen by some as a progressive approach to affordable housing in the area.</w:t>
      </w:r>
      <w:r/>
    </w:p>
    <w:p>
      <w:r/>
      <w:r>
        <w:t>As the inquiry unfolds, the future of the Aylesham Centre redevelopment hangs in the balance. The outcome will not only influence the immediate prospects for affordable housing in Peckham but may also set an important precedent for how viability and affordable housing policies are balanced across London’s redevelopment projects.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(BD Online), </w:t>
      </w:r>
      <w:hyperlink r:id="rId10">
        <w:r>
          <w:rPr>
            <w:color w:val="0000EE"/>
            <w:u w:val="single"/>
          </w:rPr>
          <w:t>[2]</w:t>
        </w:r>
      </w:hyperlink>
      <w:r>
        <w:t xml:space="preserve"> (Evening Standard) </w:t>
      </w:r>
      <w:r/>
    </w:p>
    <w:p>
      <w:pPr>
        <w:pStyle w:val="ListBullet"/>
        <w:spacing w:line="240" w:lineRule="auto"/>
        <w:ind w:left="720"/>
      </w:pPr>
      <w:r/>
      <w:r>
        <w:t xml:space="preserve">Paragraph 2 – </w:t>
      </w:r>
      <w:hyperlink r:id="rId9">
        <w:r>
          <w:rPr>
            <w:color w:val="0000EE"/>
            <w:u w:val="single"/>
          </w:rPr>
          <w:t>[1]</w:t>
        </w:r>
      </w:hyperlink>
      <w:r>
        <w:t xml:space="preserve"> (BD Online), </w:t>
      </w:r>
      <w:hyperlink r:id="rId11">
        <w:r>
          <w:rPr>
            <w:color w:val="0000EE"/>
            <w:u w:val="single"/>
          </w:rPr>
          <w:t>[5]</w:t>
        </w:r>
      </w:hyperlink>
      <w:r>
        <w:t xml:space="preserve"> (Housing Today) </w:t>
      </w:r>
      <w:r/>
    </w:p>
    <w:p>
      <w:pPr>
        <w:pStyle w:val="ListBullet"/>
        <w:spacing w:line="240" w:lineRule="auto"/>
        <w:ind w:left="720"/>
      </w:pPr>
      <w:r/>
      <w:r>
        <w:t xml:space="preserve">Paragraph 3 – </w:t>
      </w:r>
      <w:hyperlink r:id="rId9">
        <w:r>
          <w:rPr>
            <w:color w:val="0000EE"/>
            <w:u w:val="single"/>
          </w:rPr>
          <w:t>[1]</w:t>
        </w:r>
      </w:hyperlink>
      <w:r>
        <w:t xml:space="preserve"> (BD Online), </w:t>
      </w:r>
      <w:hyperlink r:id="rId12">
        <w:r>
          <w:rPr>
            <w:color w:val="0000EE"/>
            <w:u w:val="single"/>
          </w:rPr>
          <w:t>[3]</w:t>
        </w:r>
      </w:hyperlink>
      <w:r>
        <w:t xml:space="preserve"> (Southwark Council) </w:t>
      </w:r>
      <w:r/>
    </w:p>
    <w:p>
      <w:pPr>
        <w:pStyle w:val="ListBullet"/>
        <w:spacing w:line="240" w:lineRule="auto"/>
        <w:ind w:left="720"/>
      </w:pPr>
      <w:r/>
      <w:r>
        <w:t xml:space="preserve">Paragraph 4 – </w:t>
      </w:r>
      <w:hyperlink r:id="rId9">
        <w:r>
          <w:rPr>
            <w:color w:val="0000EE"/>
            <w:u w:val="single"/>
          </w:rPr>
          <w:t>[1]</w:t>
        </w:r>
      </w:hyperlink>
      <w:r>
        <w:t xml:space="preserve"> (BD Online) </w:t>
      </w:r>
      <w:r/>
    </w:p>
    <w:p>
      <w:pPr>
        <w:pStyle w:val="ListBullet"/>
        <w:spacing w:line="240" w:lineRule="auto"/>
        <w:ind w:left="720"/>
      </w:pPr>
      <w:r/>
      <w:r>
        <w:t xml:space="preserve">Paragraph 5 – </w:t>
      </w:r>
      <w:hyperlink r:id="rId9">
        <w:r>
          <w:rPr>
            <w:color w:val="0000EE"/>
            <w:u w:val="single"/>
          </w:rPr>
          <w:t>[1]</w:t>
        </w:r>
      </w:hyperlink>
      <w:r>
        <w:t xml:space="preserve"> (BD Online) </w:t>
      </w:r>
      <w:r/>
    </w:p>
    <w:p>
      <w:pPr>
        <w:pStyle w:val="ListBullet"/>
        <w:spacing w:line="240" w:lineRule="auto"/>
        <w:ind w:left="720"/>
      </w:pPr>
      <w:r/>
      <w:r>
        <w:t xml:space="preserve">Paragraph 6 – </w:t>
      </w:r>
      <w:hyperlink r:id="rId9">
        <w:r>
          <w:rPr>
            <w:color w:val="0000EE"/>
            <w:u w:val="single"/>
          </w:rPr>
          <w:t>[1]</w:t>
        </w:r>
      </w:hyperlink>
      <w:r>
        <w:t xml:space="preserve"> (BD Online), </w:t>
      </w:r>
      <w:hyperlink r:id="rId13">
        <w:r>
          <w:rPr>
            <w:color w:val="0000EE"/>
            <w:u w:val="single"/>
          </w:rPr>
          <w:t>[4]</w:t>
        </w:r>
      </w:hyperlink>
      <w:r>
        <w:t xml:space="preserve"> (Evening Standard), </w:t>
      </w:r>
      <w:hyperlink r:id="rId14">
        <w:r>
          <w:rPr>
            <w:color w:val="0000EE"/>
            <w:u w:val="single"/>
          </w:rPr>
          <w:t>[6]</w:t>
        </w:r>
      </w:hyperlink>
      <w:r>
        <w:t xml:space="preserve"> (Southwark News), </w:t>
      </w:r>
      <w:hyperlink r:id="rId13">
        <w:r>
          <w:rPr>
            <w:color w:val="0000EE"/>
            <w:u w:val="single"/>
          </w:rPr>
          <w:t>[7]</w:t>
        </w:r>
      </w:hyperlink>
      <w:r>
        <w:t xml:space="preserve"> (Evening Standard) </w:t>
      </w:r>
      <w:r/>
    </w:p>
    <w:p>
      <w:pPr>
        <w:pStyle w:val="ListBullet"/>
        <w:spacing w:line="240" w:lineRule="auto"/>
        <w:ind w:left="720"/>
      </w:pPr>
      <w:r/>
      <w:r>
        <w:t xml:space="preserve">Paragraph 7 – </w:t>
      </w:r>
      <w:hyperlink r:id="rId9">
        <w:r>
          <w:rPr>
            <w:color w:val="0000EE"/>
            <w:u w:val="single"/>
          </w:rPr>
          <w:t>[1]</w:t>
        </w:r>
      </w:hyperlink>
      <w:r>
        <w:t xml:space="preserve"> (BD Online)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https://www.bdonline.co.uk/news/berkeley-defends-decision-to-cut-affordable-housing-to-8-in-drmms-controversial-peckham-scheme/5138983.article</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https://www.standard.co.uk/news/london/peckham-affordable-housing-aylesham-centre-berkeley-homes-b1200564.html</w:t>
        </w:r>
      </w:hyperlink>
      <w:r>
        <w:t xml:space="preserve"> - Berkeley Homes has reduced the number of affordable homes in its Aylesham Centre redevelopment in Peckham from 270 to 77, lowering the percentage from 35% to 12%. Councillor Helen Dennis expressed disappointment over the decision, highlighting the significant need for affordable housing in Peckham. The revised proposal also omits a Community Land Trust, which was part of the original plan. (</w:t>
      </w:r>
      <w:hyperlink r:id="rId16">
        <w:r>
          <w:rPr>
            <w:color w:val="0000EE"/>
            <w:u w:val="single"/>
          </w:rPr>
          <w:t>standard.co.uk</w:t>
        </w:r>
      </w:hyperlink>
      <w:r>
        <w:t>)</w:t>
      </w:r>
      <w:r/>
    </w:p>
    <w:p>
      <w:pPr>
        <w:pStyle w:val="ListNumber"/>
        <w:spacing w:line="240" w:lineRule="auto"/>
        <w:ind w:left="720"/>
      </w:pPr>
      <w:r/>
      <w:hyperlink r:id="rId12">
        <w:r>
          <w:rPr>
            <w:color w:val="0000EE"/>
            <w:u w:val="single"/>
          </w:rPr>
          <w:t>https://www.southwark.gov.uk/news/2024/statement-berkeley-homes-affordable-housing-offer-aylesham-centre</w:t>
        </w:r>
      </w:hyperlink>
      <w:r>
        <w:t xml:space="preserve"> - Southwark Council announced that Berkeley Homes has notified them of a reduction in the affordable housing offer at the Aylesham Centre site from 35% to 12%, decreasing the number of affordable homes from 270 to 77. Councillor Helen Dennis emphasised the urgent need for affordable housing in Southwark and expressed disappointment over the reduction. (</w:t>
      </w:r>
      <w:hyperlink r:id="rId17">
        <w:r>
          <w:rPr>
            <w:color w:val="0000EE"/>
            <w:u w:val="single"/>
          </w:rPr>
          <w:t>southwark.gov.uk</w:t>
        </w:r>
      </w:hyperlink>
      <w:r>
        <w:t>)</w:t>
      </w:r>
      <w:r/>
    </w:p>
    <w:p>
      <w:pPr>
        <w:pStyle w:val="ListNumber"/>
        <w:spacing w:line="240" w:lineRule="auto"/>
        <w:ind w:left="720"/>
      </w:pPr>
      <w:r/>
      <w:hyperlink r:id="rId13">
        <w:r>
          <w:rPr>
            <w:color w:val="0000EE"/>
            <w:u w:val="single"/>
          </w:rPr>
          <w:t>https://www.standard.co.uk/news/london/peckham-aylesham-centre-b1238570.html</w:t>
        </w:r>
      </w:hyperlink>
      <w:r>
        <w:t xml:space="preserve"> - Southwark Council's Planning Committee unanimously rejected Berkeley Homes' redevelopment plans for the Aylesham Centre in Peckham, citing the low proportion of affordable housing and potential impact on local heritage. Berkeley Homes has appealed the decision, with an eight-day inquiry scheduled to begin on October 27, 2025. (</w:t>
      </w:r>
      <w:hyperlink r:id="rId18">
        <w:r>
          <w:rPr>
            <w:color w:val="0000EE"/>
            <w:u w:val="single"/>
          </w:rPr>
          <w:t>standard.co.uk</w:t>
        </w:r>
      </w:hyperlink>
      <w:r>
        <w:t>)</w:t>
      </w:r>
      <w:r/>
    </w:p>
    <w:p>
      <w:pPr>
        <w:pStyle w:val="ListNumber"/>
        <w:spacing w:line="240" w:lineRule="auto"/>
        <w:ind w:left="720"/>
      </w:pPr>
      <w:r/>
      <w:hyperlink r:id="rId11">
        <w:r>
          <w:rPr>
            <w:color w:val="0000EE"/>
            <w:u w:val="single"/>
          </w:rPr>
          <w:t>https://www.housingtoday.co.uk/news/berkeley-defends-decision-to-cut-affordable-housing-to-8-in-controversial-peckham-scheme/5138980.article</w:t>
        </w:r>
      </w:hyperlink>
      <w:r>
        <w:t xml:space="preserve"> - Berkeley Homes defended its decision to reduce the affordable housing component in its Aylesham Centre redevelopment in Peckham from 35% to 12% by habitable space and from 270 to 77 units. The developer argued that delivering the London Plan minimum of 35% affordable housing on the site was 'simply unattainable'. (</w:t>
      </w:r>
      <w:hyperlink r:id="rId19">
        <w:r>
          <w:rPr>
            <w:color w:val="0000EE"/>
            <w:u w:val="single"/>
          </w:rPr>
          <w:t>housingtoday.co.uk</w:t>
        </w:r>
      </w:hyperlink>
      <w:r>
        <w:t>)</w:t>
      </w:r>
      <w:r/>
    </w:p>
    <w:p>
      <w:pPr>
        <w:pStyle w:val="ListNumber"/>
        <w:spacing w:line="240" w:lineRule="auto"/>
        <w:ind w:left="720"/>
      </w:pPr>
      <w:r/>
      <w:hyperlink r:id="rId14">
        <w:r>
          <w:rPr>
            <w:color w:val="0000EE"/>
            <w:u w:val="single"/>
          </w:rPr>
          <w:t>https://southwarknews.co.uk/area/peckham/councillors-refuse-planning-permission-for-once-in-a-generation-peckham-redevelopment-after-developers-dropped-affordable-housing-to-just-12-per-cent/</w:t>
        </w:r>
      </w:hyperlink>
      <w:r>
        <w:t xml:space="preserve"> - Southwark Council's Planning Committee unanimously rejected Berkeley Homes' redevelopment plans for the Aylesham Centre in Peckham, citing the reduction in affordable housing from 35% to 12% and potential impact on local heritage. Berkeley Homes has appealed the decision, with an eight-day inquiry scheduled to begin on October 27, 2025. (</w:t>
      </w:r>
      <w:hyperlink r:id="rId20">
        <w:r>
          <w:rPr>
            <w:color w:val="0000EE"/>
            <w:u w:val="single"/>
          </w:rPr>
          <w:t>southwarknews.co.uk</w:t>
        </w:r>
      </w:hyperlink>
      <w:r>
        <w:t>)</w:t>
      </w:r>
      <w:r/>
    </w:p>
    <w:p>
      <w:pPr>
        <w:pStyle w:val="ListNumber"/>
        <w:spacing w:line="240" w:lineRule="auto"/>
        <w:ind w:left="720"/>
      </w:pPr>
      <w:r/>
      <w:hyperlink r:id="rId13">
        <w:r>
          <w:rPr>
            <w:color w:val="0000EE"/>
            <w:u w:val="single"/>
          </w:rPr>
          <w:t>https://www.standard.co.uk/news/london/peckham-aylesham-centre-b1238570.html</w:t>
        </w:r>
      </w:hyperlink>
      <w:r>
        <w:t xml:space="preserve"> - Southwark Council's Planning Committee unanimously rejected Berkeley Homes' redevelopment plans for the Aylesham Centre in Peckham, citing the low proportion of affordable housing and potential impact on local heritage. Berkeley Homes has appealed the decision, with an eight-day inquiry scheduled to begin on October 27, 2025. (</w:t>
      </w:r>
      <w:hyperlink r:id="rId18">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berkeley-defends-decision-to-cut-affordable-housing-to-8-in-drmms-controversial-peckham-scheme/5138983.article" TargetMode="External"/><Relationship Id="rId10" Type="http://schemas.openxmlformats.org/officeDocument/2006/relationships/hyperlink" Target="https://www.standard.co.uk/news/london/peckham-affordable-housing-aylesham-centre-berkeley-homes-b1200564.html" TargetMode="External"/><Relationship Id="rId11" Type="http://schemas.openxmlformats.org/officeDocument/2006/relationships/hyperlink" Target="https://www.housingtoday.co.uk/news/berkeley-defends-decision-to-cut-affordable-housing-to-8-in-controversial-peckham-scheme/5138980.article" TargetMode="External"/><Relationship Id="rId12" Type="http://schemas.openxmlformats.org/officeDocument/2006/relationships/hyperlink" Target="https://www.southwark.gov.uk/news/2024/statement-berkeley-homes-affordable-housing-offer-aylesham-centre" TargetMode="External"/><Relationship Id="rId13" Type="http://schemas.openxmlformats.org/officeDocument/2006/relationships/hyperlink" Target="https://www.standard.co.uk/news/london/peckham-aylesham-centre-b1238570.html" TargetMode="External"/><Relationship Id="rId14" Type="http://schemas.openxmlformats.org/officeDocument/2006/relationships/hyperlink" Target="https://southwarknews.co.uk/area/peckham/councillors-refuse-planning-permission-for-once-in-a-generation-peckham-redevelopment-after-developers-dropped-affordable-housing-to-just-12-per-cent/"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peckham-affordable-housing-aylesham-centre-berkeley-homes-b1200564.html?utm_source=openai" TargetMode="External"/><Relationship Id="rId17" Type="http://schemas.openxmlformats.org/officeDocument/2006/relationships/hyperlink" Target="https://www.southwark.gov.uk/news/2024/statement-berkeley-homes-affordable-housing-offer-aylesham-centre?utm_source=openai" TargetMode="External"/><Relationship Id="rId18" Type="http://schemas.openxmlformats.org/officeDocument/2006/relationships/hyperlink" Target="https://www.standard.co.uk/news/london/peckham-aylesham-centre-b1238570.html?utm_source=openai" TargetMode="External"/><Relationship Id="rId19" Type="http://schemas.openxmlformats.org/officeDocument/2006/relationships/hyperlink" Target="https://www.housingtoday.co.uk/news/berkeley-defends-decision-to-cut-affordable-housing-to-8-in-controversial-peckham-scheme/5138980.article?utm_source=openai" TargetMode="External"/><Relationship Id="rId20" Type="http://schemas.openxmlformats.org/officeDocument/2006/relationships/hyperlink" Target="https://southwarknews.co.uk/area/peckham/councillors-refuse-planning-permission-for-once-in-a-generation-peckham-redevelopment-after-developers-dropped-affordable-housing-to-just-12-per-c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