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Elephant and Castle advances major student accommodation with new £11 million affordable housing contribution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to replace an office building at 63-67 Newington Causeway in Elephant and Castle with a sizable student accommodation complex have been recommended for approval by Southwark Council. Submitted by developer Newington Causeway Investments Limited, the proposed development would comprise 243 student flats within a multi-storey building varying in height from three to nineteen storeys. The current site, which includes a four-storey office building partly occupied by Jobcentre, is planned for demolition to make way for the new construction.</w:t>
      </w:r>
      <w:r/>
    </w:p>
    <w:p>
      <w:r/>
      <w:r>
        <w:t>The proposed development would include about 1,500 square metres of commercial floorspace, affordable workspace, a basement, and on-site servicing areas. However, none of the student rooms themselves would be designated affordable. Instead, the developer has put forward an £11 million payment-in-lieu intended to fund affordable housing projects in Southwark, an amount said to be equivalent to 35% affordable housing by habitable room. The scheme also plans for 13 studio units to be wheelchair accessible, equating to 5% of the total accommodation. Southwark Council’s planning officers have stated the scheme would make “efficient use” of an underutilised, prominently located site and deliver a high-quality, sustainable development aligned with the council's ambitions for the Elephant and Castle area.</w:t>
      </w:r>
      <w:r/>
    </w:p>
    <w:p>
      <w:r/>
      <w:r>
        <w:t>Public response to the proposals has been mixed. During the consultation stage, Southwark received nine objections, mostly citing concerns around the development's excessive height and an oversaturation of student accommodation in the area. Conversely, two representations supported the plans, describing the scale and form as appropriate, and the University of the Arts London voiced support, noting the potential benefits for both higher education and the local community.</w:t>
      </w:r>
      <w:r/>
    </w:p>
    <w:p>
      <w:r/>
      <w:r>
        <w:t>If approved by the council’s Planning Committee, the project would also generate approximately £1.6 million in Community Infrastructure Levy funding for local infrastructure projects, with over £500,000 allocated to City Hall’s Mayoral Community Infrastructure Levy, which has been used in part to finance the Elizabeth Line.</w:t>
      </w:r>
      <w:r/>
    </w:p>
    <w:p>
      <w:r/>
      <w:r>
        <w:t>It is noteworthy that this development is one of several significant student housing projects reshaping Elephant and Castle. Earlier in 2025, Southwark Council backed a larger-scale scheme by London &amp; Regional Properties next to Elephant and Castle station, involving four towers providing 1,434 student rooms alongside 243 affordable homes. This mixed-use development includes two towers reaching 30 and 31 storeys respectively for student accommodation and two smaller residential towers of 21 and 23 storeys dedicated to affordable housing, including a mix of social rent, shared ownership, and London Living Rent options. The project also encompasses commercial and community spaces and aims to reinvigorate the area with new public realm, including a new civic square named Skipton Circus.</w:t>
      </w:r>
      <w:r/>
    </w:p>
    <w:p>
      <w:r/>
      <w:r>
        <w:t>These developments reflect broader regeneration efforts in Elephant and Castle, situated within the Central Activities Zone and designated as an Opportunity Area in Southwark’s planning framework. The area is being targeted for significant growth and renewal to meet housing demand and improve local infrastructure. Several other schemes are also underway or proposed, such as a 134,000 sq ft student housing-led scheme on Walworth Road delivering 283 student beds alongside 23 new affordable homes, and a major update to University of the Arts London’s London College of Communication campus plans almost doubling the number of student bedrooms.</w:t>
      </w:r>
      <w:r/>
    </w:p>
    <w:p>
      <w:r/>
      <w:r>
        <w:t>While these projects aim to boost housing supply and investment in the area, they have also sparked debate among residents over the scale, density, and impact of concentrated student housing versus broader community needs. The Elephant and Castle area is navigating the complex balance of delivering new homes and commercial spaces while maintaining local character and addressing affordability concerns.</w:t>
      </w:r>
      <w:r/>
    </w:p>
    <w:p>
      <w:r/>
      <w:r>
        <w:t>The Newington Causeway scheme, with its emphasis on direct-let market-rate student accommodation supplemented by a significant financial contribution to affordable housing elsewhere, exemplifies this ongoing challenge. Its approval and eventual delivery will be a key milestone in the continuing transformation of Elephant and Castle as it evolves into a major educational and residential hub in south London.</w:t>
      </w:r>
      <w:r/>
    </w:p>
    <w:p>
      <w:pPr>
        <w:pStyle w:val="Heading3"/>
      </w:pPr>
      <w:r>
        <w:t>📌 Reference Map:</w:t>
      </w:r>
      <w:r/>
      <w:r/>
    </w:p>
    <w:p>
      <w:pPr>
        <w:pStyle w:val="ListBullet"/>
        <w:spacing w:line="240" w:lineRule="auto"/>
        <w:ind w:left="720"/>
      </w:pPr>
      <w:r/>
      <w:r>
        <w:t xml:space="preserve">Paragraph 1–2 – </w:t>
      </w:r>
      <w:hyperlink r:id="rId9">
        <w:r>
          <w:rPr>
            <w:color w:val="0000EE"/>
            <w:u w:val="single"/>
          </w:rPr>
          <w:t>[1]</w:t>
        </w:r>
      </w:hyperlink>
      <w:r>
        <w:t xml:space="preserve"> (MyLondon)</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10">
        <w:r>
          <w:rPr>
            <w:color w:val="0000EE"/>
            <w:u w:val="single"/>
          </w:rPr>
          <w:t>[2]</w:t>
        </w:r>
      </w:hyperlink>
      <w:r>
        <w:t xml:space="preserve"> (Southwark News), </w:t>
      </w:r>
      <w:hyperlink r:id="rId11">
        <w:r>
          <w:rPr>
            <w:color w:val="0000EE"/>
            <w:u w:val="single"/>
          </w:rPr>
          <w:t>[3]</w:t>
        </w:r>
      </w:hyperlink>
      <w:r>
        <w:t xml:space="preserve"> (BDC Magazine), </w:t>
      </w:r>
      <w:hyperlink r:id="rId12">
        <w:r>
          <w:rPr>
            <w:color w:val="0000EE"/>
            <w:u w:val="single"/>
          </w:rPr>
          <w:t>[4]</w:t>
        </w:r>
      </w:hyperlink>
      <w:r>
        <w:t xml:space="preserve"> (Southwark News)</w:t>
      </w:r>
      <w:r/>
    </w:p>
    <w:p>
      <w:pPr>
        <w:pStyle w:val="ListBullet"/>
        <w:spacing w:line="240" w:lineRule="auto"/>
        <w:ind w:left="720"/>
      </w:pPr>
      <w:r/>
      <w:r>
        <w:t xml:space="preserve">Paragraph 7 – </w:t>
      </w:r>
      <w:hyperlink r:id="rId9">
        <w:r>
          <w:rPr>
            <w:color w:val="0000EE"/>
            <w:u w:val="single"/>
          </w:rPr>
          <w:t>[1]</w:t>
        </w:r>
      </w:hyperlink>
      <w:r>
        <w:t xml:space="preserve"> (MyLondon), </w:t>
      </w:r>
      <w:hyperlink r:id="rId10">
        <w:r>
          <w:rPr>
            <w:color w:val="0000EE"/>
            <w:u w:val="single"/>
          </w:rPr>
          <w:t>[2]</w:t>
        </w:r>
      </w:hyperlink>
      <w:r>
        <w:t xml:space="preserve"> (Southwark News), </w:t>
      </w:r>
      <w:hyperlink r:id="rId11">
        <w:r>
          <w:rPr>
            <w:color w:val="0000EE"/>
            <w:u w:val="single"/>
          </w:rPr>
          <w:t>[3]</w:t>
        </w:r>
      </w:hyperlink>
      <w:r>
        <w:t xml:space="preserve"> (BDC Magazine)</w:t>
      </w:r>
      <w:r/>
    </w:p>
    <w:p>
      <w:pPr>
        <w:pStyle w:val="ListBullet"/>
        <w:spacing w:line="240" w:lineRule="auto"/>
        <w:ind w:left="720"/>
      </w:pPr>
      <w:r/>
      <w:r>
        <w:t xml:space="preserve">Paragraph 8 – </w:t>
      </w:r>
      <w:hyperlink r:id="rId13">
        <w:r>
          <w:rPr>
            <w:color w:val="0000EE"/>
            <w:u w:val="single"/>
          </w:rPr>
          <w:t>[6]</w:t>
        </w:r>
      </w:hyperlink>
      <w:r>
        <w:t xml:space="preserve"> (PBSA News), </w:t>
      </w:r>
      <w:hyperlink r:id="rId14">
        <w:r>
          <w:rPr>
            <w:color w:val="0000EE"/>
            <w:u w:val="single"/>
          </w:rPr>
          <w:t>[7]</w:t>
        </w:r>
      </w:hyperlink>
      <w:r>
        <w:t xml:space="preserve"> (Architects Journal)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https://www.mylondon.news/news/south-london-news/plans-243-students-flats-elephant-32782130</w:t>
        </w:r>
      </w:hyperlink>
      <w:r>
        <w:t xml:space="preserve"> - Please view link - unable to able to access data</w:t>
      </w:r>
      <w:r/>
    </w:p>
    <w:p>
      <w:pPr>
        <w:pStyle w:val="ListNumber"/>
        <w:spacing w:line="240" w:lineRule="auto"/>
        <w:ind w:left="720"/>
      </w:pPr>
      <w:r/>
      <w:hyperlink r:id="rId10">
        <w:r>
          <w:rPr>
            <w:color w:val="0000EE"/>
            <w:u w:val="single"/>
          </w:rPr>
          <w:t>https://southwarknews.co.uk/area/bermondsey/four-towers-to-be-built-at-the-elephant-castle/</w:t>
        </w:r>
      </w:hyperlink>
      <w:r>
        <w:t xml:space="preserve"> - Plans to build accommodation for 1,434 students next to Elephant and Castle station were approved by Southwark councillors on September 10, 2025. The proposals from London &amp; Regional Properties Ltd involve two tower blocks of 30 and 31 storeys, along with two smaller towers of 21 and 23 storeys, providing 243 affordable flats. The development will replace the vacant Skipton House office building and includes commercial and community spaces, as well as a new civic square called Skipton Circus. The project aims to rejuvenate the area and address housing needs.</w:t>
      </w:r>
      <w:r/>
    </w:p>
    <w:p>
      <w:pPr>
        <w:pStyle w:val="ListNumber"/>
        <w:spacing w:line="240" w:lineRule="auto"/>
        <w:ind w:left="720"/>
      </w:pPr>
      <w:r/>
      <w:hyperlink r:id="rId11">
        <w:r>
          <w:rPr>
            <w:color w:val="0000EE"/>
            <w:u w:val="single"/>
          </w:rPr>
          <w:t>https://bdcmagazine.com/2025/09/green-light-for-four-towers-at-elephant-castle-1434-student-rooms-and-243-affordable-homes/</w:t>
        </w:r>
      </w:hyperlink>
      <w:r>
        <w:t xml:space="preserve"> - Southwark councillors have approved London &amp; Regional’s plans to replace the vacant Skipton House office block at Elephant &amp; Castle with a major mixed-use redevelopment comprising four towers, new public realm, and ground-floor amenities. Two taller blocks of 30 and 31 storeys will deliver 1,434 purpose-built student rooms let at market rents. Flanking them, two residential towers of 21 and 23 storeys will provide 243 affordable homes, split between 171 for social rent and 72 intermediate units (including shared ownership and London Living Rent). The affordable mix comprises 77 one-bed, 108 two-bed, and 58 three-bed flats.</w:t>
      </w:r>
      <w:r/>
    </w:p>
    <w:p>
      <w:pPr>
        <w:pStyle w:val="ListNumber"/>
        <w:spacing w:line="240" w:lineRule="auto"/>
        <w:ind w:left="720"/>
      </w:pPr>
      <w:r/>
      <w:hyperlink r:id="rId12">
        <w:r>
          <w:rPr>
            <w:color w:val="0000EE"/>
            <w:u w:val="single"/>
          </w:rPr>
          <w:t>https://southwarknews.co.uk/area/elephant-and-castle/developers-plans-for-a-31-storey-student-building-by-elephant-and-castle-station-locals-accuse-them-of-taking-the-biscuit/</w:t>
        </w:r>
      </w:hyperlink>
      <w:r>
        <w:t xml:space="preserve"> - Developers have unveiled plans for a 31-storey student building by Elephant and Castle station, comprising four linked blocks between 21 and 31 floors. The two tallest buildings, at 31 and 30 storeys respectively, would provide accommodation for 1,434 students. Two smaller residential towers, at 23 and 21 storeys, would contain 243 affordable flats. The existing Skipton House office block, which has been empty since August 2022, would be demolished to make way for the development. The plans have sparked concerns among local residents about the scale and impact of the project on the area.</w:t>
      </w:r>
      <w:r/>
    </w:p>
    <w:p>
      <w:pPr>
        <w:pStyle w:val="ListNumber"/>
        <w:spacing w:line="240" w:lineRule="auto"/>
        <w:ind w:left="720"/>
      </w:pPr>
      <w:r/>
      <w:hyperlink r:id="rId16">
        <w:r>
          <w:rPr>
            <w:color w:val="0000EE"/>
            <w:u w:val="single"/>
          </w:rPr>
          <w:t>https://southwarknews.co.uk/featured/student-accommodation-with-243-rooms-proposed-for-elephant-and-castle/</w:t>
        </w:r>
      </w:hyperlink>
      <w:r>
        <w:t xml:space="preserve"> - Student accommodation containing 243 bedrooms has been proposed for Elephant and Castle. YourTribe has applied to construct a building rising to eighteen storeys next to its other sixteen-storey student accommodation building, which is currently being developed. Plans were submitted to Southwark Council on January 13 and will be considered by the planning committee at a date yet to be confirmed. 2,108sqm of flexible office space has also been proposed as part of the new development at 63 – 67 Newington Causeway. The affordable housing offer has not been specified. 35 per cent of housing on new student developments must be affordable, according to Southwark Council guidelines. The site currently contains a four-storey building that hosts the London Bridge Jobcentre and offices.</w:t>
      </w:r>
      <w:r/>
    </w:p>
    <w:p>
      <w:pPr>
        <w:pStyle w:val="ListNumber"/>
        <w:spacing w:line="240" w:lineRule="auto"/>
        <w:ind w:left="720"/>
      </w:pPr>
      <w:r/>
      <w:hyperlink r:id="rId13">
        <w:r>
          <w:rPr>
            <w:color w:val="0000EE"/>
            <w:u w:val="single"/>
          </w:rPr>
          <w:t>https://pbsanews.co.uk/2024/11/27/fabrix-pbsa-led-elephant-and-castle-project-secures-planning/</w:t>
        </w:r>
      </w:hyperlink>
      <w:r>
        <w:t xml:space="preserve"> - Fabrix has secured unanimous approval for planning consent on the transformation of 182-202 Walworth Road in the London Borough of Southwark. The scheme will breathe new life into a prominent, largely derelict 1980s office building, through a sustainable, mixed-use, PBSA-led scheme that puts the area’s diverse communities at its heart. Designed by architecture practice Howells, the 134,000 sq ft development will deliver 283 student beds alongside a rich mix of uses designed to bring benefit to the local community, including 23 new affordable homes, all of which will be available for social rent, alongside a host of new community facilities.</w:t>
      </w:r>
      <w:r/>
    </w:p>
    <w:p>
      <w:pPr>
        <w:pStyle w:val="ListNumber"/>
        <w:spacing w:line="240" w:lineRule="auto"/>
        <w:ind w:left="720"/>
      </w:pPr>
      <w:r/>
      <w:hyperlink r:id="rId14">
        <w:r>
          <w:rPr>
            <w:color w:val="0000EE"/>
            <w:u w:val="single"/>
          </w:rPr>
          <w:t>https://www.architectsjournal.co.uk/news/allies-and-morrison-doubles-homes-on-elephant-and-castle-site</w:t>
        </w:r>
      </w:hyperlink>
      <w:r>
        <w:t xml:space="preserve"> - Allies and Morrison’s regeneration plans for Elephant and Castle in south London have been resubmitted to include an extra 452 student bedrooms. The AJ100 practice’s scheme, which was submitted to Southwark Council this month, updates detailed plans drawn up for the final phase of the Elephant and Castle town centre masterplan, originally approved in 2019. The new proposals nearly double the number of units on the site of the current London College of Communication, University Arts London (UAL) building, on the western part of the consented masterplan. Those earlier plans included 498 homes within three residential towers ranging in height from 21 to 34 storeys, together with mansion-style blocks. Of these previously approved homes, 49 were affordable rent and 116 social rent.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plans-243-students-flats-elephant-32782130" TargetMode="External"/><Relationship Id="rId10" Type="http://schemas.openxmlformats.org/officeDocument/2006/relationships/hyperlink" Target="https://southwarknews.co.uk/area/bermondsey/four-towers-to-be-built-at-the-elephant-castle/" TargetMode="External"/><Relationship Id="rId11" Type="http://schemas.openxmlformats.org/officeDocument/2006/relationships/hyperlink" Target="https://bdcmagazine.com/2025/09/green-light-for-four-towers-at-elephant-castle-1434-student-rooms-and-243-affordable-homes/" TargetMode="External"/><Relationship Id="rId12" Type="http://schemas.openxmlformats.org/officeDocument/2006/relationships/hyperlink" Target="https://southwarknews.co.uk/area/elephant-and-castle/developers-plans-for-a-31-storey-student-building-by-elephant-and-castle-station-locals-accuse-them-of-taking-the-biscuit/" TargetMode="External"/><Relationship Id="rId13" Type="http://schemas.openxmlformats.org/officeDocument/2006/relationships/hyperlink" Target="https://pbsanews.co.uk/2024/11/27/fabrix-pbsa-led-elephant-and-castle-project-secures-planning/" TargetMode="External"/><Relationship Id="rId14" Type="http://schemas.openxmlformats.org/officeDocument/2006/relationships/hyperlink" Target="https://www.architectsjournal.co.uk/news/allies-and-morrison-doubles-homes-on-elephant-and-castle-site" TargetMode="External"/><Relationship Id="rId15" Type="http://schemas.openxmlformats.org/officeDocument/2006/relationships/hyperlink" Target="https://www.noahwire.com" TargetMode="External"/><Relationship Id="rId16" Type="http://schemas.openxmlformats.org/officeDocument/2006/relationships/hyperlink" Target="https://southwarknews.co.uk/featured/student-accommodation-with-243-rooms-proposed-for-elephant-and-cast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