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housing market growth slows amid policy uncertainties and regional disparities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London housing market has experienced a subdued atmosphere this year, largely influenced by economic uncertainties and prospective changes in the tax landscape. According to property consultancy Savills, speculation around reforms such as adjustments to stamp duty, the potential introduction of a mansion tax, and other tax increases have caused many buyers and sellers to adopt a cautious stance, effectively putting transactions on hold as they await more clarity, particularly from the forthcoming autumn Budget.</w:t>
      </w:r>
      <w:r/>
    </w:p>
    <w:p>
      <w:r/>
      <w:r>
        <w:t>Looking ahead, Savills forecasts a modest 13.6% rise in average property values in London by 2030. This projected growth is notably slower than the anticipated 22% increase across the UK as a whole. Regional disparities are expected to persist, with northern areas such as Yorkshire and the North East poised to witness the most robust house price growth over the same period.</w:t>
      </w:r>
      <w:r/>
    </w:p>
    <w:p>
      <w:r/>
      <w:r>
        <w:t>The current market lull aligns with recent data from the Office for National Statistics (ONS), which revealed a £4,000 drop in the average UK house price over the year leading to December 2023—a 1.4% decrease. London stood out with the steepest price decline, experiencing a 4.8% fall. Meanwhile, the rental market tells a different story. The private rental sector recorded a record-high annual increase, with rents rising sharply amid continuing pressures on affordability and supply.</w:t>
      </w:r>
      <w:r/>
    </w:p>
    <w:p>
      <w:r/>
      <w:r>
        <w:t>Further underscoring the market’s shifting dynamics, house price growth in the UK slowed to its weakest pace in over three years as of March 2023. The average home price reached £287,880, marking just a 1.6% annual increase, with London showing almost stagnant growth at 0.1%. Earlier in the year, prices had fallen for seven consecutive months, and the capital recorded a 1.4% annual decline with an average property price around £511,293 during the first quarter.</w:t>
      </w:r>
      <w:r/>
    </w:p>
    <w:p>
      <w:r/>
      <w:r>
        <w:t>This slowdown is attributed to a combination of factors including economic pressures, rising living costs, and changing buyer preferences. Higher mortgage rates and tighter lending conditions have also dampened demand, contributing to a decrease in the number of property millionaires across Britain—down by 60,000 in 2023, as noted by Savills. Despite this decline, the total number of property millionaires remains elevated compared to figures from 2019, reflecting the longer-term value growth in parts of the market.</w:t>
      </w:r>
      <w:r/>
    </w:p>
    <w:p>
      <w:r/>
      <w:r>
        <w:t>Overall, while London continues to be a significant and complex market, its growth trajectory appears more restrained than in other regions, shaped by ongoing economic uncertainty and evolving fiscal policies. This environment invites cautious optimism tempered by the need for careful monitoring of policy outcomes and market responses in the coming years.</w:t>
      </w:r>
      <w:r/>
    </w:p>
    <w:p>
      <w:pPr>
        <w:pStyle w:val="Heading3"/>
      </w:pPr>
      <w:r>
        <w:t>📌 Reference Map:</w:t>
      </w:r>
      <w:r/>
      <w:r/>
    </w:p>
    <w:p>
      <w:pPr>
        <w:pStyle w:val="ListBullet"/>
        <w:spacing w:line="240" w:lineRule="auto"/>
        <w:ind w:left="720"/>
      </w:pPr>
      <w:r/>
      <w:hyperlink r:id="rId9">
        <w:r>
          <w:rPr>
            <w:color w:val="0000EE"/>
            <w:u w:val="single"/>
          </w:rPr>
          <w:t>[1]</w:t>
        </w:r>
      </w:hyperlink>
      <w:r>
        <w:t xml:space="preserve">, </w:t>
      </w:r>
      <w:hyperlink r:id="rId9">
        <w:r>
          <w:rPr>
            <w:color w:val="0000EE"/>
            <w:u w:val="single"/>
          </w:rPr>
          <w:t>[2]</w:t>
        </w:r>
      </w:hyperlink>
      <w:r>
        <w:t xml:space="preserve"> (The Standard) - Paragraphs 1, 2 </w:t>
      </w:r>
      <w:r/>
    </w:p>
    <w:p>
      <w:pPr>
        <w:pStyle w:val="ListBullet"/>
        <w:spacing w:line="240" w:lineRule="auto"/>
        <w:ind w:left="720"/>
      </w:pPr>
      <w:r/>
      <w:hyperlink r:id="rId10">
        <w:r>
          <w:rPr>
            <w:color w:val="0000EE"/>
            <w:u w:val="single"/>
          </w:rPr>
          <w:t>[3]</w:t>
        </w:r>
      </w:hyperlink>
      <w:r>
        <w:t xml:space="preserve">, </w:t>
      </w:r>
      <w:hyperlink r:id="rId11">
        <w:r>
          <w:rPr>
            <w:color w:val="0000EE"/>
            <w:u w:val="single"/>
          </w:rPr>
          <w:t>[4]</w:t>
        </w:r>
      </w:hyperlink>
      <w:r>
        <w:t xml:space="preserve">, </w:t>
      </w:r>
      <w:hyperlink r:id="rId12">
        <w:r>
          <w:rPr>
            <w:color w:val="0000EE"/>
            <w:u w:val="single"/>
          </w:rPr>
          <w:t>[5]</w:t>
        </w:r>
      </w:hyperlink>
      <w:r>
        <w:t xml:space="preserve">, </w:t>
      </w:r>
      <w:hyperlink r:id="rId13">
        <w:r>
          <w:rPr>
            <w:color w:val="0000EE"/>
            <w:u w:val="single"/>
          </w:rPr>
          <w:t>[6]</w:t>
        </w:r>
      </w:hyperlink>
      <w:r>
        <w:t xml:space="preserve"> (The Standard) - Paragraphs 3, 4 </w:t>
      </w:r>
      <w:r/>
    </w:p>
    <w:p>
      <w:pPr>
        <w:pStyle w:val="ListBullet"/>
        <w:spacing w:line="240" w:lineRule="auto"/>
        <w:ind w:left="720"/>
      </w:pPr>
      <w:r/>
      <w:hyperlink r:id="rId14">
        <w:r>
          <w:rPr>
            <w:color w:val="0000EE"/>
            <w:u w:val="single"/>
          </w:rPr>
          <w:t>[7]</w:t>
        </w:r>
      </w:hyperlink>
      <w:r>
        <w:t xml:space="preserve"> (The Standard) - Paragraph 5</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https://www.standard.co.uk/homesandproperty/property-news/average-london-house-prices-2030-b1256492.html</w:t>
        </w:r>
      </w:hyperlink>
      <w:r>
        <w:t xml:space="preserve"> - Please view link - unable to able to access data</w:t>
      </w:r>
      <w:r/>
    </w:p>
    <w:p>
      <w:pPr>
        <w:pStyle w:val="ListNumber"/>
        <w:spacing w:line="240" w:lineRule="auto"/>
        <w:ind w:left="720"/>
      </w:pPr>
      <w:r/>
      <w:hyperlink r:id="rId9">
        <w:r>
          <w:rPr>
            <w:color w:val="0000EE"/>
            <w:u w:val="single"/>
          </w:rPr>
          <w:t>https://www.standard.co.uk/homesandproperty/property-news/average-london-house-prices-2030-b1256492.html</w:t>
        </w:r>
      </w:hyperlink>
      <w:r>
        <w:t xml:space="preserve"> - An article from The Standard discussing Savills' forecast for London's housing market, predicting a 13.6% increase in average property values by 2030, slower than the UK average of 22%. The piece highlights regional variations, with areas like Yorkshire and the North East expected to see the highest growth. It also touches on current market concerns, including potential changes to stamp duty and other tax considerations, which have led to a more subdued market as buyers and sellers await clarity from the upcoming autumn Budget.</w:t>
      </w:r>
      <w:r/>
    </w:p>
    <w:p>
      <w:pPr>
        <w:pStyle w:val="ListNumber"/>
        <w:spacing w:line="240" w:lineRule="auto"/>
        <w:ind w:left="720"/>
      </w:pPr>
      <w:r/>
      <w:hyperlink r:id="rId10">
        <w:r>
          <w:rPr>
            <w:color w:val="0000EE"/>
            <w:u w:val="single"/>
          </w:rPr>
          <w:t>https://www.standard.co.uk/homesandproperty/property-news/average-uk-house-price-dipped-by-ps4000-over-year-to-december-2023-ons-b1139064.html</w:t>
        </w:r>
      </w:hyperlink>
      <w:r>
        <w:t xml:space="preserve"> - This article reports on the Office for National Statistics' data showing a £4,000 decline in the average UK house price over the year leading up to December 2023, marking a 1.4% decrease. It details regional variations, with London experiencing the largest fall at 4.8%. The piece also notes a record-high annual increase in private rental prices, highlighting the broader housing market dynamics during this period.</w:t>
      </w:r>
      <w:r/>
    </w:p>
    <w:p>
      <w:pPr>
        <w:pStyle w:val="ListNumber"/>
        <w:spacing w:line="240" w:lineRule="auto"/>
        <w:ind w:left="720"/>
      </w:pPr>
      <w:r/>
      <w:hyperlink r:id="rId11">
        <w:r>
          <w:rPr>
            <w:color w:val="0000EE"/>
            <w:u w:val="single"/>
          </w:rPr>
          <w:t>https://www.standard.co.uk/homesandproperty/property-news/uk-house-price-growth-slows-rent-price-increases-accelerate-b1075105.html</w:t>
        </w:r>
      </w:hyperlink>
      <w:r>
        <w:t xml:space="preserve"> - An article from The Standard discussing the slowdown in UK house price growth, which increased by 5.5% in the 12 months to February 2023, down from 6.5% in January 2023. The piece also highlights a significant rise in private rental prices, which increased by 4.9% in the 12 months to March 2023, the largest annual percentage change since records began in January 2016. The article explores factors contributing to these trends, including rising living costs and market dynamics.</w:t>
      </w:r>
      <w:r/>
    </w:p>
    <w:p>
      <w:pPr>
        <w:pStyle w:val="ListNumber"/>
        <w:spacing w:line="240" w:lineRule="auto"/>
        <w:ind w:left="720"/>
      </w:pPr>
      <w:r/>
      <w:hyperlink r:id="rId12">
        <w:r>
          <w:rPr>
            <w:color w:val="0000EE"/>
            <w:u w:val="single"/>
          </w:rPr>
          <w:t>https://www.standard.co.uk/homesandproperty/property-news/uk-house-prices-record-weakest-rate-of-annual-growth-for-three-years-b1072650.html</w:t>
        </w:r>
      </w:hyperlink>
      <w:r>
        <w:t xml:space="preserve"> - This article reports on the UK's house price growth slowing to its weakest level in over three years, with the average cost of a UK home now £287,880 after a 1.6% annual increase in the year to March 2023. It notes that London experienced a minimal increase of 0.1% in the same period. The piece attributes the slowdown to various factors, including economic uncertainties and changing buyer preferences.</w:t>
      </w:r>
      <w:r/>
    </w:p>
    <w:p>
      <w:pPr>
        <w:pStyle w:val="ListNumber"/>
        <w:spacing w:line="240" w:lineRule="auto"/>
        <w:ind w:left="720"/>
      </w:pPr>
      <w:r/>
      <w:hyperlink r:id="rId13">
        <w:r>
          <w:rPr>
            <w:color w:val="0000EE"/>
            <w:u w:val="single"/>
          </w:rPr>
          <w:t>https://www.standard.co.uk/homesandproperty/property-news/average-uk-house-prices-have-fallen-for-seven-months-in-a-row-b1071306.html</w:t>
        </w:r>
      </w:hyperlink>
      <w:r>
        <w:t xml:space="preserve"> - An article from The Standard reporting that UK house prices fell by 3.1% year-on-year in March 2023, marking the largest annual decline since July 2009. The average house price stood at £257,122 in March. The piece highlights that London experienced a 1.4% decline over the past year, with an average price of £511,293 for the first quarter of 2023. It discusses factors contributing to the decline, including economic pressures and market adjustments.</w:t>
      </w:r>
      <w:r/>
    </w:p>
    <w:p>
      <w:pPr>
        <w:pStyle w:val="ListNumber"/>
        <w:spacing w:line="240" w:lineRule="auto"/>
        <w:ind w:left="720"/>
      </w:pPr>
      <w:r/>
      <w:hyperlink r:id="rId14">
        <w:r>
          <w:rPr>
            <w:color w:val="0000EE"/>
            <w:u w:val="single"/>
          </w:rPr>
          <w:t>https://www.standard.co.uk/homesandproperty/property-news/number-of-property-millionaires-across-britain-fell-by-60000-during-2023-b1133901.html</w:t>
        </w:r>
      </w:hyperlink>
      <w:r>
        <w:t xml:space="preserve"> - This article discusses a report indicating that the number of property millionaires in Britain decreased by 60,000 during 2023, according to analysis by property firm Savills. Despite the decline, the total number of property millionaires remains higher compared to 2019. The piece explores factors influencing this trend, including higher mortgage costs and tougher housing market conditions.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homesandproperty/property-news/average-london-house-prices-2030-b1256492.html" TargetMode="External"/><Relationship Id="rId10" Type="http://schemas.openxmlformats.org/officeDocument/2006/relationships/hyperlink" Target="https://www.standard.co.uk/homesandproperty/property-news/average-uk-house-price-dipped-by-ps4000-over-year-to-december-2023-ons-b1139064.html" TargetMode="External"/><Relationship Id="rId11" Type="http://schemas.openxmlformats.org/officeDocument/2006/relationships/hyperlink" Target="https://www.standard.co.uk/homesandproperty/property-news/uk-house-price-growth-slows-rent-price-increases-accelerate-b1075105.html" TargetMode="External"/><Relationship Id="rId12" Type="http://schemas.openxmlformats.org/officeDocument/2006/relationships/hyperlink" Target="https://www.standard.co.uk/homesandproperty/property-news/uk-house-prices-record-weakest-rate-of-annual-growth-for-three-years-b1072650.html" TargetMode="External"/><Relationship Id="rId13" Type="http://schemas.openxmlformats.org/officeDocument/2006/relationships/hyperlink" Target="https://www.standard.co.uk/homesandproperty/property-news/average-uk-house-prices-have-fallen-for-seven-months-in-a-row-b1071306.html" TargetMode="External"/><Relationship Id="rId14" Type="http://schemas.openxmlformats.org/officeDocument/2006/relationships/hyperlink" Target="https://www.standard.co.uk/homesandproperty/property-news/number-of-property-millionaires-across-britain-fell-by-60000-during-2023-b1133901.html"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