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Barbican Estate celebrates 50 years of iconic brutalist community living amid modern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Nestled in the heart of London’s financial and cultural core, the Barbican Estate stands as one of the city’s most distinctive and iconic residential complexes. Celebrated for its bold brutalist architecture and self-sustaining community ethos, the estate offers a unique living experience to its more than 4,000 residents. Often described as a ‘city within a city,’ the Barbican blends striking post-war modernist design with an array of cultural and recreational facilities, creating a microcosm of London’s urban regeneration spirit and evolving housing landscape.</w:t>
      </w:r>
      <w:r/>
    </w:p>
    <w:p>
      <w:r/>
      <w:r>
        <w:t>Designed by the architectural trio Chamberlin, Powell, and Bon, the Barbican Estate was constructed between the mid-1960s and late 1970s on a 35 to 40-acre site devastated by the Blitz during World War II. Its development was a radical urban renewal project, intended to offer high-quality housing for middle and upper-middle-class professionals working in the City. The estate’s Grade II-listed brutalist buildings include three prominent towers, once among the tallest residential buildings in Europe, and numerous terraced blocks featuring serrated balconies and distinctive rough concrete façades. This architectural ambition culminated in a 1982 inauguration by the late Queen Elizabeth II, who hailed the Barbican as “one of the wonders of the modern world.” Over the decades, the estate has become a symbol of visionary urban planning and the endurance of community spirit amid modernist design.</w:t>
      </w:r>
      <w:r/>
    </w:p>
    <w:p>
      <w:r/>
      <w:r>
        <w:t>Residents benefit from remarkable amenities rarely found in such a central location. The estate boasts tranquil private gardens, tennis courts, on-site bars, restaurants, a theatre, cinema, a hairdresser, and a physio. Additionally, the Barbican Centre—renowned for its arts programming—the Guildhall School of Music &amp; Drama, the City of London School for Girls, and a public library further enrich the cultural fabric for those who live there. Concierge services and 24/7 porters who facilitate parcel deliveries and daily rubbish collection enhance the estate’s self-contained nature, fostering a tightly-knit community where residents often organise social events.</w:t>
      </w:r>
      <w:r/>
    </w:p>
    <w:p>
      <w:r/>
      <w:r>
        <w:t>However, life in the Barbican is not without challenges. Despite the estate’s many virtues, some architectural decisions that contribute to its distinctive style also bring practical inconveniences. Many flats have rooms with limited natural light, including windowless bathrooms, which some residents describe as bleak. Infrastructure issues stemming from the estate’s original construction era persist, particularly in ageing kitchen fittings that require frequent maintenance. The building’s protected listed status complicates major upgrades, as alterations must be sensitive to its historical and architectural significance. Heating is another concern; the estate utilises a centrally controlled underfloor system managed by the City of London Corporation, leaving residents without individual control and sometimes vulnerable to cold periods outside the heating season. Other quirks include slow lift service and unusual design features such as lift buttons originally serving as ashtrays and carpets that extend partway up the walls.</w:t>
      </w:r>
      <w:r/>
    </w:p>
    <w:p>
      <w:r/>
      <w:r>
        <w:t>Despite these drawbacks, many residents express a deep affection for the Barbican’s unique lifestyle and community atmosphere. The convergence of urban living with rich cultural offerings and attentive services provides a compelling balance that residents cherish. While some find aspects of the estate’s design austere or inconvenient, others embrace the space as a vibrant enclave within London, blending historic architectural vision with contemporary urban living challenges.</w:t>
      </w:r>
      <w:r/>
    </w:p>
    <w:p>
      <w:r/>
      <w:r>
        <w:t>The Barbican Estate’s history and ongoing evolution exemplify both the promise and complexity of post-war modernism. Its concrete structures and geometric forms capture a distinct architectural era, yet the lived experience within these walls is shaped by practical realities and adaptive community spirit. As the estate approaches and moves beyond its half-century milestone, it remains a focal point for conversations about preservation, urban regeneration, and the unique possibilities of city living in the 21st century.</w:t>
      </w:r>
      <w:r/>
    </w:p>
    <w:p>
      <w:pPr>
        <w:pStyle w:val="Heading3"/>
      </w:pPr>
      <w:r>
        <w:t>📌 Reference Map:</w:t>
      </w:r>
      <w:r/>
      <w:r/>
    </w:p>
    <w:p>
      <w:pPr>
        <w:pStyle w:val="ListBullet"/>
        <w:spacing w:line="240" w:lineRule="auto"/>
        <w:ind w:left="720"/>
      </w:pPr>
      <w:r/>
      <w:hyperlink r:id="rId9">
        <w:r>
          <w:rPr>
            <w:color w:val="0000EE"/>
            <w:u w:val="single"/>
          </w:rPr>
          <w:t>[1]</w:t>
        </w:r>
      </w:hyperlink>
      <w:r>
        <w:t xml:space="preserve"> Metro.co.uk - Paragraphs 1, 3, 4, 5, 6, 7, 8 </w:t>
      </w:r>
      <w:r/>
    </w:p>
    <w:p>
      <w:pPr>
        <w:pStyle w:val="ListBullet"/>
        <w:spacing w:line="240" w:lineRule="auto"/>
        <w:ind w:left="720"/>
      </w:pPr>
      <w:r/>
      <w:hyperlink r:id="rId10">
        <w:r>
          <w:rPr>
            <w:color w:val="0000EE"/>
            <w:u w:val="single"/>
          </w:rPr>
          <w:t>[2]</w:t>
        </w:r>
      </w:hyperlink>
      <w:r>
        <w:t xml:space="preserve"> City of London News - Paragraph 2, 3 </w:t>
      </w:r>
      <w:r/>
    </w:p>
    <w:p>
      <w:pPr>
        <w:pStyle w:val="ListBullet"/>
        <w:spacing w:line="240" w:lineRule="auto"/>
        <w:ind w:left="720"/>
      </w:pPr>
      <w:r/>
      <w:hyperlink r:id="rId11">
        <w:r>
          <w:rPr>
            <w:color w:val="0000EE"/>
            <w:u w:val="single"/>
          </w:rPr>
          <w:t>[3]</w:t>
        </w:r>
      </w:hyperlink>
      <w:r>
        <w:t xml:space="preserve"> City of London History - Paragraph 2, 3 </w:t>
      </w:r>
      <w:r/>
    </w:p>
    <w:p>
      <w:pPr>
        <w:pStyle w:val="ListBullet"/>
        <w:spacing w:line="240" w:lineRule="auto"/>
        <w:ind w:left="720"/>
      </w:pPr>
      <w:r/>
      <w:hyperlink r:id="rId12">
        <w:r>
          <w:rPr>
            <w:color w:val="0000EE"/>
            <w:u w:val="single"/>
          </w:rPr>
          <w:t>[4]</w:t>
        </w:r>
      </w:hyperlink>
      <w:r>
        <w:t xml:space="preserve"> E-Architect - Paragraph 2 </w:t>
      </w:r>
      <w:r/>
    </w:p>
    <w:p>
      <w:pPr>
        <w:pStyle w:val="ListBullet"/>
        <w:spacing w:line="240" w:lineRule="auto"/>
        <w:ind w:left="720"/>
      </w:pPr>
      <w:r/>
      <w:hyperlink r:id="rId13">
        <w:r>
          <w:rPr>
            <w:color w:val="0000EE"/>
            <w:u w:val="single"/>
          </w:rPr>
          <w:t>[5]</w:t>
        </w:r>
      </w:hyperlink>
      <w:r>
        <w:t xml:space="preserve"> Wikipedia - Paragraph 2 </w:t>
      </w:r>
      <w:r/>
    </w:p>
    <w:p>
      <w:pPr>
        <w:pStyle w:val="ListBullet"/>
        <w:spacing w:line="240" w:lineRule="auto"/>
        <w:ind w:left="720"/>
      </w:pPr>
      <w:r/>
      <w:hyperlink r:id="rId14">
        <w:r>
          <w:rPr>
            <w:color w:val="0000EE"/>
            <w:u w:val="single"/>
          </w:rPr>
          <w:t>[6]</w:t>
        </w:r>
      </w:hyperlink>
      <w:r>
        <w:t xml:space="preserve"> Barbican Life History - Paragraph 2 </w:t>
      </w:r>
      <w:r/>
    </w:p>
    <w:p>
      <w:pPr>
        <w:pStyle w:val="ListBullet"/>
        <w:spacing w:line="240" w:lineRule="auto"/>
        <w:ind w:left="720"/>
      </w:pPr>
      <w:r/>
      <w:hyperlink r:id="rId15">
        <w:r>
          <w:rPr>
            <w:color w:val="0000EE"/>
            <w:u w:val="single"/>
          </w:rPr>
          <w:t>[7]</w:t>
        </w:r>
      </w:hyperlink>
      <w:r>
        <w:t xml:space="preserve"> Evening Standard - Paragraph 2,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https://metro.co.uk/2025/11/05/residents-reveal-bleak-reality-living-inside-iconic-london-attraction-24621373/</w:t>
        </w:r>
      </w:hyperlink>
      <w:r>
        <w:t xml:space="preserve"> - Please view link - unable to able to access data</w:t>
      </w:r>
      <w:r/>
    </w:p>
    <w:p>
      <w:pPr>
        <w:pStyle w:val="ListNumber"/>
        <w:spacing w:line="240" w:lineRule="auto"/>
        <w:ind w:left="720"/>
      </w:pPr>
      <w:r/>
      <w:hyperlink r:id="rId10">
        <w:r>
          <w:rPr>
            <w:color w:val="0000EE"/>
            <w:u w:val="single"/>
          </w:rPr>
          <w:t>https://news.cityoflondon.gov.uk/barbican-estate-celebrates-50th-anniversary/</w:t>
        </w:r>
      </w:hyperlink>
      <w:r>
        <w:t xml:space="preserve"> - In July 2019, the Barbican Estate celebrated its 50th anniversary. Designed by architects Chamberlin, Powell and Bon, the estate was built between 1963 and 1976 on a 35-acre site in the City of London, which had been extensively bombed during the Blitz. The development comprises over 2,000 flats of 140 different types and sizes, including three towers that were, for many years, the tallest residential towers in Europe at 126 metres (404ft) high. The estate was officially opened in July 1969, with the first tenants moving into Andrewes House, and the 42-storey Shakespeare Tower being the last building to be occupied in 1976. The estate became home to more than 4,000 people. Five decades on, the estate's Brutalist architecture is Grade II listed and, along with the nearby Golden Lane Estate, has been placed in a Conservation Area.</w:t>
      </w:r>
      <w:r/>
    </w:p>
    <w:p>
      <w:pPr>
        <w:pStyle w:val="ListNumber"/>
        <w:spacing w:line="240" w:lineRule="auto"/>
        <w:ind w:left="720"/>
      </w:pPr>
      <w:r/>
      <w:hyperlink r:id="rId11">
        <w:r>
          <w:rPr>
            <w:color w:val="0000EE"/>
            <w:u w:val="single"/>
          </w:rPr>
          <w:t>https://www.cityoflondon.gov.uk/services/barbican-estate/barbican-estate-history</w:t>
        </w:r>
      </w:hyperlink>
      <w:r>
        <w:t xml:space="preserve"> - The Barbican Estate, located in the heart of London's financial and cultural district, is a Grade II-listed residential complex designed by architects Chamberlin, Powell and Bon. Construction began in 1965 and took 11 years to complete. The 40-acre estate is home to more than 4,000 residents, living in over 2,060 flats. The complex also includes the Barbican Centre, the Guildhall School of Music &amp; Drama, the City of London School for Girls, and the Barbican library. The estate's Brutalist architecture is considered of special interest due to its scale, cohesion, and the ambition of the project.</w:t>
      </w:r>
      <w:r/>
    </w:p>
    <w:p>
      <w:pPr>
        <w:pStyle w:val="ListNumber"/>
        <w:spacing w:line="240" w:lineRule="auto"/>
        <w:ind w:left="720"/>
      </w:pPr>
      <w:r/>
      <w:hyperlink r:id="rId12">
        <w:r>
          <w:rPr>
            <w:color w:val="0000EE"/>
            <w:u w:val="single"/>
          </w:rPr>
          <w:t>https://www.e-architect.com/london/barbican-estate-buildings</w:t>
        </w:r>
      </w:hyperlink>
      <w:r>
        <w:t xml:space="preserve"> - The Barbican Estate, built during the late 1960s and early 1970s, reimagined a 15-hectare site that had been irreparably damaged during World War II. Designed by architects Chamberlin, Powell and Bon, the estate comprises three 37-metre towers, each with serrated balconies, and a series of seven-storey terrace blocks. The complex was rendered in rough concrete, which became stained over time and was prone to vandalism. Initially, the approximately 2,000 apartments had few takers, and the estate faced criticism for its design and location.</w:t>
      </w:r>
      <w:r/>
    </w:p>
    <w:p>
      <w:pPr>
        <w:pStyle w:val="ListNumber"/>
        <w:spacing w:line="240" w:lineRule="auto"/>
        <w:ind w:left="720"/>
      </w:pPr>
      <w:r/>
      <w:hyperlink r:id="rId13">
        <w:r>
          <w:rPr>
            <w:color w:val="0000EE"/>
            <w:u w:val="single"/>
          </w:rPr>
          <w:t>https://en.wikipedia.org/wiki/Barbican_Estate</w:t>
        </w:r>
      </w:hyperlink>
      <w:r>
        <w:t xml:space="preserve"> - The Barbican Estate is a residential complex of around 2,000 flats, maisonettes, and houses in central London, England, within the City of London. It is in an area once devastated by World War II bombings and densely populated by financial institutions. Originally built as rental housing for middle- and upper-middle-class professionals, it remains an upmarket residential estate. The estate includes the Barbican Centre, the Museum of London, the Guildhall School of Music and Drama, the Barbican public library, the City of London School for Girls, and a YMCA (now closed), forming the Barbican Complex.</w:t>
      </w:r>
      <w:r/>
    </w:p>
    <w:p>
      <w:pPr>
        <w:pStyle w:val="ListNumber"/>
        <w:spacing w:line="240" w:lineRule="auto"/>
        <w:ind w:left="720"/>
      </w:pPr>
      <w:r/>
      <w:hyperlink r:id="rId14">
        <w:r>
          <w:rPr>
            <w:color w:val="0000EE"/>
            <w:u w:val="single"/>
          </w:rPr>
          <w:t>https://barbicanlife.com/history/our-concrete-utopia/</w:t>
        </w:r>
      </w:hyperlink>
      <w:r>
        <w:t xml:space="preserve"> - The Barbican Estate was designed by architects Chamberlin, Powell and Bon, who proposed a radical transformation of urban living. The complex includes three 37-metre towers with serrated balconies and a series of seven-storey terrace blocks. The estate was built on a 15-hectare site that had been irreparably damaged during World War II. The design incorporated 140 interlocking plans, with features such as a conservatory inside a huge glass pyramid and the inclusion of unwanted London landmarks like Sir Christopher Wren’s Temple Bar and the London Coal Exchange.</w:t>
      </w:r>
      <w:r/>
    </w:p>
    <w:p>
      <w:pPr>
        <w:pStyle w:val="ListNumber"/>
        <w:spacing w:line="240" w:lineRule="auto"/>
        <w:ind w:left="720"/>
      </w:pPr>
      <w:r/>
      <w:hyperlink r:id="rId15">
        <w:r>
          <w:rPr>
            <w:color w:val="0000EE"/>
            <w:u w:val="single"/>
          </w:rPr>
          <w:t>https://www.standard.co.uk/homesandproperty/property-news/the-barbican-estate-at-50-why-londons-brutalist-concrete-housing-estate-and-grade-iilisted-landmark-remains-highly-prized-a131876.html</w:t>
        </w:r>
      </w:hyperlink>
      <w:r>
        <w:t xml:space="preserve"> - The Barbican Estate, celebrating its 50th anniversary, is renowned for its quality design and construction. Built by the City of London, it was never a traditional council estate aimed at low-income families. The flats were designed for young professionals working in the City, with rents set at premium rates. The estate features generous and light internal spaces, with quality finishes including suspended staircases and bespoke bathroom sinks. Despite initial criticism for its size and concrete design, the estate is now highly prized by home buyers.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tro.co.uk/2025/11/05/residents-reveal-bleak-reality-living-inside-iconic-london-attraction-24621373/" TargetMode="External"/><Relationship Id="rId10" Type="http://schemas.openxmlformats.org/officeDocument/2006/relationships/hyperlink" Target="https://news.cityoflondon.gov.uk/barbican-estate-celebrates-50th-anniversary/" TargetMode="External"/><Relationship Id="rId11" Type="http://schemas.openxmlformats.org/officeDocument/2006/relationships/hyperlink" Target="https://www.cityoflondon.gov.uk/services/barbican-estate/barbican-estate-history" TargetMode="External"/><Relationship Id="rId12" Type="http://schemas.openxmlformats.org/officeDocument/2006/relationships/hyperlink" Target="https://www.e-architect.com/london/barbican-estate-buildings" TargetMode="External"/><Relationship Id="rId13" Type="http://schemas.openxmlformats.org/officeDocument/2006/relationships/hyperlink" Target="https://en.wikipedia.org/wiki/Barbican_Estate" TargetMode="External"/><Relationship Id="rId14" Type="http://schemas.openxmlformats.org/officeDocument/2006/relationships/hyperlink" Target="https://barbicanlife.com/history/our-concrete-utopia/" TargetMode="External"/><Relationship Id="rId15" Type="http://schemas.openxmlformats.org/officeDocument/2006/relationships/hyperlink" Target="https://www.standard.co.uk/homesandproperty/property-news/the-barbican-estate-at-50-why-londons-brutalist-concrete-housing-estate-and-grade-iilisted-landmark-remains-highly-prized-a131876.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