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Westminster's prime property prices hit new heights amid growing market disparities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Property prices in London demonstrate stark variations, with Westminster standing out as the most expensive borough by price per square foot, according to recent data. While the average price across London is £876 per square foot, Westminster's average price soars to £2,485 per square foot, an amount greater than the average UK monthly take-home pay for even a single floor tile’s worth of space. This underscores the extraordinary premium associated with living in one of London’s historically affluent and architecturally grand areas, which includes landmarks such as Buckingham Palace.</w:t>
      </w:r>
      <w:r/>
    </w:p>
    <w:p>
      <w:r/>
      <w:r>
        <w:t>Westminster’s housing market is distinguished by its substantial average property prices—reportedly around £7.73 million—making it one of the most coveted and costly locations in the UK. Various sources provide nuanced breakdowns of property values within Westminster itself. A City of Westminster report categorises the borough into zones, with Prime (‘A’ Zone) areas such as Mayfair, Knightsbridge, and Belgravia commanding an average of approximately £2,080 per square foot. Core areas like Soho and Fitzrovia hold prices around £1,465, while Fringe areas including Lisson Grove and Church Street see lower rates, closer to £1,022 per square foot. This range illustrates the micro-market distinctions within Westminster’s wider high-value terrain.</w:t>
      </w:r>
      <w:r/>
    </w:p>
    <w:p>
      <w:r/>
      <w:r>
        <w:t>Additional industry analyses further emphasise the premium nature of these properties. For instance, the postal district W1 covering Mayfair shows average prices per square foot at £1,777, while Covent Garden (WC2) and central Westminster (SW1) follow with prices of £1,596 and £1,391 respectively. Other reports focusing on prime central London property hotspots highlight areas like Mayfair (W1K) commanding prices near £2,265 and Knightsbridge (SW1X) close to £2,208 per square foot, illustrating the superlative value of these districts in comparison to the broader borough averages.</w:t>
      </w:r>
      <w:r/>
    </w:p>
    <w:p>
      <w:r/>
      <w:r>
        <w:t>These figures position Westminster among the prime and low-yield investment areas within London’s highly competitive property landscape. Comparative data indicates that while Westminster’s average price per square foot is around £1,763 according to some investment-focused assessments, this still marks it as one of the most expensive boroughs, alongside neighbouring affluent areas such as Kensington and Chelsea, which holds the distinction of having the highest overall average house price in England at approximately £1.1 million.</w:t>
      </w:r>
      <w:r/>
    </w:p>
    <w:p>
      <w:r/>
      <w:r>
        <w:t>The variation in property values within Westminster and between it and the rest of London highlights broader market dynamics driven by location prestige, historical significance, and the quality of housing stock. While some smaller or fringe zones within Westminster demonstrate prices closer to £1,000 per square foot, the borough's prime enclaves maintain a steep premium, reflecting both demand and exclusivity in London's property market.</w:t>
      </w:r>
      <w:r/>
    </w:p>
    <w:p>
      <w:pPr>
        <w:pStyle w:val="Heading3"/>
      </w:pPr>
      <w:r>
        <w:t>📌 Reference Map:</w:t>
      </w:r>
      <w:r/>
      <w:r/>
    </w:p>
    <w:p>
      <w:pPr>
        <w:pStyle w:val="ListBullet"/>
        <w:spacing w:line="240" w:lineRule="auto"/>
        <w:ind w:left="720"/>
      </w:pPr>
      <w:r/>
      <w:hyperlink r:id="rId9">
        <w:r>
          <w:rPr>
            <w:color w:val="0000EE"/>
            <w:u w:val="single"/>
          </w:rPr>
          <w:t>[1]</w:t>
        </w:r>
      </w:hyperlink>
      <w:r>
        <w:t xml:space="preserve"> (Evening Standard) - Paragraph 1, Paragraph 2</w:t>
      </w:r>
      <w:r/>
    </w:p>
    <w:p>
      <w:pPr>
        <w:pStyle w:val="ListBullet"/>
        <w:spacing w:line="240" w:lineRule="auto"/>
        <w:ind w:left="720"/>
      </w:pPr>
      <w:r/>
      <w:hyperlink r:id="rId9">
        <w:r>
          <w:rPr>
            <w:color w:val="0000EE"/>
            <w:u w:val="single"/>
          </w:rPr>
          <w:t>[2]</w:t>
        </w:r>
      </w:hyperlink>
      <w:r>
        <w:t xml:space="preserve"> (Evening Standard) - Paragraph 1, Paragraph 2</w:t>
      </w:r>
      <w:r/>
    </w:p>
    <w:p>
      <w:pPr>
        <w:pStyle w:val="ListBullet"/>
        <w:spacing w:line="240" w:lineRule="auto"/>
        <w:ind w:left="720"/>
      </w:pPr>
      <w:r/>
      <w:hyperlink r:id="rId10">
        <w:r>
          <w:rPr>
            <w:color w:val="0000EE"/>
            <w:u w:val="single"/>
          </w:rPr>
          <w:t>[3]</w:t>
        </w:r>
      </w:hyperlink>
      <w:r>
        <w:t xml:space="preserve"> (City of Westminster Report) - Paragraph 3</w:t>
      </w:r>
      <w:r/>
    </w:p>
    <w:p>
      <w:pPr>
        <w:pStyle w:val="ListBullet"/>
        <w:spacing w:line="240" w:lineRule="auto"/>
        <w:ind w:left="720"/>
      </w:pPr>
      <w:r/>
      <w:hyperlink r:id="rId11">
        <w:r>
          <w:rPr>
            <w:color w:val="0000EE"/>
            <w:u w:val="single"/>
          </w:rPr>
          <w:t>[4]</w:t>
        </w:r>
      </w:hyperlink>
      <w:r>
        <w:t xml:space="preserve"> (Property Investments UK) - Paragraph 4</w:t>
      </w:r>
      <w:r/>
    </w:p>
    <w:p>
      <w:pPr>
        <w:pStyle w:val="ListBullet"/>
        <w:spacing w:line="240" w:lineRule="auto"/>
        <w:ind w:left="720"/>
      </w:pPr>
      <w:r/>
      <w:hyperlink r:id="rId12">
        <w:r>
          <w:rPr>
            <w:color w:val="0000EE"/>
            <w:u w:val="single"/>
          </w:rPr>
          <w:t>[5]</w:t>
        </w:r>
      </w:hyperlink>
      <w:r>
        <w:t xml:space="preserve"> (Investropa) - Paragraph 5</w:t>
      </w:r>
      <w:r/>
    </w:p>
    <w:p>
      <w:pPr>
        <w:pStyle w:val="ListBullet"/>
        <w:spacing w:line="240" w:lineRule="auto"/>
        <w:ind w:left="720"/>
      </w:pPr>
      <w:r/>
      <w:hyperlink r:id="rId13">
        <w:r>
          <w:rPr>
            <w:color w:val="0000EE"/>
            <w:u w:val="single"/>
          </w:rPr>
          <w:t>[6]</w:t>
        </w:r>
      </w:hyperlink>
      <w:r>
        <w:t xml:space="preserve"> (Winkworth) - Paragraph 4</w:t>
      </w:r>
      <w:r/>
    </w:p>
    <w:p>
      <w:pPr>
        <w:pStyle w:val="ListBullet"/>
        <w:spacing w:line="240" w:lineRule="auto"/>
        <w:ind w:left="720"/>
      </w:pPr>
      <w:r/>
      <w:hyperlink r:id="rId14">
        <w:r>
          <w:rPr>
            <w:color w:val="0000EE"/>
            <w:u w:val="single"/>
          </w:rPr>
          <w:t>[7]</w:t>
        </w:r>
      </w:hyperlink>
      <w:r>
        <w:t xml:space="preserve"> (UK Government Report) - Paragraph 5</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https://www.standard.co.uk/homesandproperty/buying-mortgages/price-per-square-foot-most-and-least-expensive-london-uk-scotland-b1256641.html</w:t>
        </w:r>
      </w:hyperlink>
      <w:r>
        <w:t xml:space="preserve"> - Please view link - unable to able to access data</w:t>
      </w:r>
      <w:r/>
    </w:p>
    <w:p>
      <w:pPr>
        <w:pStyle w:val="ListNumber"/>
        <w:spacing w:line="240" w:lineRule="auto"/>
        <w:ind w:left="720"/>
      </w:pPr>
      <w:r/>
      <w:hyperlink r:id="rId9">
        <w:r>
          <w:rPr>
            <w:color w:val="0000EE"/>
            <w:u w:val="single"/>
          </w:rPr>
          <w:t>https://www.standard.co.uk/homesandproperty/buying-mortgages/price-per-square-foot-most-and-least-expensive-london-uk-scotland-b1256641.html</w:t>
        </w:r>
      </w:hyperlink>
      <w:r>
        <w:t xml:space="preserve"> - An article from The Standard detailing the most and least expensive London boroughs based on price per square foot. It highlights Westminster as the most expensive borough, with an average price of £2,485 per square foot, surpassing the UK average of £876. The piece also mentions that average house prices in Westminster are £7.73 million, emphasizing the premium cost of living in the area. The article compares these figures to other boroughs and regions, providing a comprehensive overview of property prices across London and the UK.</w:t>
      </w:r>
      <w:r/>
    </w:p>
    <w:p>
      <w:pPr>
        <w:pStyle w:val="ListNumber"/>
        <w:spacing w:line="240" w:lineRule="auto"/>
        <w:ind w:left="720"/>
      </w:pPr>
      <w:r/>
      <w:hyperlink r:id="rId10">
        <w:r>
          <w:rPr>
            <w:color w:val="0000EE"/>
            <w:u w:val="single"/>
          </w:rPr>
          <w:t>https://www.westminster.gov.uk/sites/default/files/media/documents/EV_GEN_003%20Viability%20Study%20Addendum%20%28October%202024%29_0.pdf</w:t>
        </w:r>
      </w:hyperlink>
      <w:r>
        <w:t xml:space="preserve"> - A report from the City of Westminster detailing property values per square foot in different zones. It lists Prime (‘A’ Zone) areas like Mayfair, Knightsbridge, and Belgravia at £2,080 per square foot, Core (‘B’ Zone) areas such as Soho and Fitzrovia at £1,465, and Fringe (‘C’ Zone) areas like Lisson Grove and Church Street at £1,022. The document provides insights into property valuations and market dynamics within Westminster.</w:t>
      </w:r>
      <w:r/>
    </w:p>
    <w:p>
      <w:pPr>
        <w:pStyle w:val="ListNumber"/>
        <w:spacing w:line="240" w:lineRule="auto"/>
        <w:ind w:left="720"/>
      </w:pPr>
      <w:r/>
      <w:hyperlink r:id="rId11">
        <w:r>
          <w:rPr>
            <w:color w:val="0000EE"/>
            <w:u w:val="single"/>
          </w:rPr>
          <w:t>https://www.propertyinvestmentsuk.co.uk/buy-to-let-city-of-westminster/</w:t>
        </w:r>
      </w:hyperlink>
      <w:r>
        <w:t xml:space="preserve"> - An article discussing the average sold price per square foot in various Westminster areas over the past 18 months. It ranks W1 (Mayfair) as the most expensive at £1,777 per square foot, followed by WC2 (Covent Garden) at £1,596, and SW1 (Westminster) at £1,391. The piece highlights the premium property landscape in Westminster and offers insights into investment opportunities in the area.</w:t>
      </w:r>
      <w:r/>
    </w:p>
    <w:p>
      <w:pPr>
        <w:pStyle w:val="ListNumber"/>
        <w:spacing w:line="240" w:lineRule="auto"/>
        <w:ind w:left="720"/>
      </w:pPr>
      <w:r/>
      <w:hyperlink r:id="rId12">
        <w:r>
          <w:rPr>
            <w:color w:val="0000EE"/>
            <w:u w:val="single"/>
          </w:rPr>
          <w:t>https://investropa.com/blogs/news/best-areas-invest-property-london</w:t>
        </w:r>
      </w:hyperlink>
      <w:r>
        <w:t xml:space="preserve"> - A blog post from Investropa listing average property prices per square foot across London boroughs. It notes that Westminster has an average price of £1,763.70 per square foot, placing it among the prime/low yield investment areas. The article provides a comparative analysis of property prices and investment potential across different London boroughs.</w:t>
      </w:r>
      <w:r/>
    </w:p>
    <w:p>
      <w:pPr>
        <w:pStyle w:val="ListNumber"/>
        <w:spacing w:line="240" w:lineRule="auto"/>
        <w:ind w:left="720"/>
      </w:pPr>
      <w:r/>
      <w:hyperlink r:id="rId13">
        <w:r>
          <w:rPr>
            <w:color w:val="0000EE"/>
            <w:u w:val="single"/>
          </w:rPr>
          <w:t>https://www.winkworth.co.uk/article/londons-prime-property-premiums</w:t>
        </w:r>
      </w:hyperlink>
      <w:r>
        <w:t xml:space="preserve"> - An article from Winkworth highlighting London's most exclusive property hotspots. It mentions W1K (Mayfair) with an average price per square foot of £2,265, and SW1X (Knightsbridge) at £2,208. The piece discusses the premiums these areas command over their respective borough averages and provides insights into London's prime property market.</w:t>
      </w:r>
      <w:r/>
    </w:p>
    <w:p>
      <w:pPr>
        <w:pStyle w:val="ListNumber"/>
        <w:spacing w:line="240" w:lineRule="auto"/>
        <w:ind w:left="720"/>
      </w:pPr>
      <w:r/>
      <w:hyperlink r:id="rId14">
        <w:r>
          <w:rPr>
            <w:color w:val="0000EE"/>
            <w:u w:val="single"/>
          </w:rPr>
          <w:t>https://www.gov.uk/government/statistics/uk-house-price-index-for-december-2024/uk-house-price-index-england-december-2024</w:t>
        </w:r>
      </w:hyperlink>
      <w:r>
        <w:t xml:space="preserve"> - A government report detailing average house prices by local authority in England as of December 2024. It states that the most expensive area to purchase a property was Kensington and Chelsea, with an average cost of £1.1 million. The report provides comprehensive data on property prices across various regions, offering insights into the housing market trends in England.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ndard.co.uk/homesandproperty/buying-mortgages/price-per-square-foot-most-and-least-expensive-london-uk-scotland-b1256641.html" TargetMode="External"/><Relationship Id="rId10" Type="http://schemas.openxmlformats.org/officeDocument/2006/relationships/hyperlink" Target="https://www.westminster.gov.uk/sites/default/files/media/documents/EV_GEN_003%20Viability%20Study%20Addendum%20%28October%202024%29_0.pdf" TargetMode="External"/><Relationship Id="rId11" Type="http://schemas.openxmlformats.org/officeDocument/2006/relationships/hyperlink" Target="https://www.propertyinvestmentsuk.co.uk/buy-to-let-city-of-westminster/" TargetMode="External"/><Relationship Id="rId12" Type="http://schemas.openxmlformats.org/officeDocument/2006/relationships/hyperlink" Target="https://investropa.com/blogs/news/best-areas-invest-property-london" TargetMode="External"/><Relationship Id="rId13" Type="http://schemas.openxmlformats.org/officeDocument/2006/relationships/hyperlink" Target="https://www.winkworth.co.uk/article/londons-prime-property-premiums" TargetMode="External"/><Relationship Id="rId14" Type="http://schemas.openxmlformats.org/officeDocument/2006/relationships/hyperlink" Target="https://www.gov.uk/government/statistics/uk-house-price-index-for-december-2024/uk-house-price-index-england-december-2024"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