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Essex towns near London push for expansion of underground network amid regeneration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Several towns in Essex are increasingly being recognised as prime candidates for extension of the London Underground network, with advocates suggesting that enhanced Tube connectivity could transform these areas into much more attractive commuter locations. While some Essex towns such as Chigwell, Buckhurst Hill, and Epping are already served by the Underground, others remain underserved despite growing population and commuter demand.</w:t>
      </w:r>
      <w:r/>
    </w:p>
    <w:p>
      <w:r/>
      <w:r>
        <w:t>A notable example is Ingatestone, situated next to Shenfield, which has recently been incorporated into the London transport map via the Elizabeth Line. This proximity has sparked conversations about extending Underground services further out, potentially making Ingatestone a logical new terminus for either the Elizabeth Line or an extension of the District line from Upminster through Brentwood. The strategic addition of Ingatestone could appeal to commuters searching for faster, more direct connections into London.</w:t>
      </w:r>
      <w:r/>
    </w:p>
    <w:p>
      <w:r/>
      <w:r>
        <w:t>South Ockendon is another Essex town often highlighted for its potential inclusion in the Underground network. Currently served by the c2c Rail line branching from Shoeburyness to London Fenchurch Street, South Ockendon has a larger population than some existing Tube-served towns such as Epping and Upminster. The possibility of upgrading this station to Underground status aligns with a broader vision of regenerating the area and enhancing its appeal as a commuter hub.</w:t>
      </w:r>
      <w:r/>
    </w:p>
    <w:p>
      <w:r/>
      <w:r>
        <w:t>Similarly, Rainham, located within the London Borough of Havering but close to Essex’s Thurrock borough, is frequently mentioned in discussions about network expansion. Given its place along the c2c line and proximity to other District line-served areas like Dagenham, adding Rainham to the Tube map would help create two new District line termini in Essex if paired with extensions to South Ockendon or Purfleet-on-Thames. This would require operational adjustments, including a line split to accommodate more trains and stops, but would substantially improve local connectivity.</w:t>
      </w:r>
      <w:r/>
    </w:p>
    <w:p>
      <w:r/>
      <w:r>
        <w:t>Another interesting facet is the historical precedent for Underground extensions in Essex. Chipping Ongar and North Weald, once part of the Central line from 1949 until the mid-1990s, were closed mainly due to cost-cutting. However, heritage railway services still operate on this track, and calls to reopen these stops as active Underground stations have resurfaced. Reinstating stations such as Ongar and North Weald could serve current residents better and tap into existing rail infrastructure with relatively minimal new construction.</w:t>
      </w:r>
      <w:r/>
    </w:p>
    <w:p>
      <w:r/>
      <w:r>
        <w:t>Purfleet-on-Thames is poised for significant regeneration, and with its station lying along the c2c line after Rainham, it too is frequently cited as a future terminus for Tube expansion into Essex. Despite being a relatively lesser-known area, recent efforts to rebrand and redevelop Purfleet seem to go hand-in-hand with transport improvements, potentially increasing its commuter appeal.</w:t>
      </w:r>
      <w:r/>
    </w:p>
    <w:p>
      <w:r/>
      <w:r>
        <w:t>Recent rail performance data shows that commuter stations in Essex like Chelmsford, Basildon, Shenfield, and Wickford rank highly for frequency, speed, and value, emphasizing the region’s importance as part of London's extended commuting zone. Moreover, towns like Roydon have been named top commuter towns outside the capital for their quick train journeys to central London and strong community environments, highlighting the demand for seamless transport links.</w:t>
      </w:r>
      <w:r/>
    </w:p>
    <w:p>
      <w:r/>
      <w:r>
        <w:t>The Brentwood and Epping Implementation Plan underlines regional strategies to enhance rail connectivity and support Essex’s commuter population, further validating proposals for Tube network extensions. Such enhancements could bring Essex towns more into London’s transport fold, fostering growth and accessibility. Conceptual redesigns of the Underground map have even proposed adding dozens of new stations across Essex, including Basildon, Chelmsford, and Southend-on-Sea, which would revolutionise the way residents travel into London.</w:t>
      </w:r>
      <w:r/>
    </w:p>
    <w:p>
      <w:r/>
      <w:r>
        <w:t>In addition to functional benefits, some existing Essex Underground stations are notable for their architectural and historical significance, being designated Grade II listed buildings. These cultural aspects add another layer of importance to decisions about extending or preserving sections of the network.</w:t>
      </w:r>
      <w:r/>
    </w:p>
    <w:p>
      <w:r/>
      <w:r>
        <w:t>While extending the London Underground further into Essex faces operational and financial challenges, the potential benefits, accelerated commuting times, increased housing demand, and local regeneration, make a compelling case for reconsidering where the Tube lines might run in the future. The ongoing evolution of the transport map, as evidenced by recent additions and line extensions, indicates that Essex’s integration into the capital’s rail network might be closer than many expect.</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Essex Live) - Paragraphs 1, 2, 3, 4, 5, 6, 7, 8, 9, 10, 11 </w:t>
      </w:r>
      <w:r/>
    </w:p>
    <w:p>
      <w:pPr>
        <w:pStyle w:val="ListBullet"/>
        <w:spacing w:line="240" w:lineRule="auto"/>
        <w:ind w:left="720"/>
      </w:pPr>
      <w:r/>
      <w:hyperlink r:id="rId10">
        <w:r>
          <w:rPr>
            <w:color w:val="0000EE"/>
            <w:u w:val="single"/>
          </w:rPr>
          <w:t>[2]</w:t>
        </w:r>
      </w:hyperlink>
      <w:r>
        <w:t xml:space="preserve"> (Evening Standard) - Paragraph 12 </w:t>
      </w:r>
      <w:r/>
    </w:p>
    <w:p>
      <w:pPr>
        <w:pStyle w:val="ListBullet"/>
        <w:spacing w:line="240" w:lineRule="auto"/>
        <w:ind w:left="720"/>
      </w:pPr>
      <w:r/>
      <w:hyperlink r:id="rId11">
        <w:r>
          <w:rPr>
            <w:color w:val="0000EE"/>
            <w:u w:val="single"/>
          </w:rPr>
          <w:t>[3]</w:t>
        </w:r>
      </w:hyperlink>
      <w:r>
        <w:t xml:space="preserve"> (Time Out London) - Paragraph 13 </w:t>
      </w:r>
      <w:r/>
    </w:p>
    <w:p>
      <w:pPr>
        <w:pStyle w:val="ListBullet"/>
        <w:spacing w:line="240" w:lineRule="auto"/>
        <w:ind w:left="720"/>
      </w:pPr>
      <w:r/>
      <w:hyperlink r:id="rId12">
        <w:r>
          <w:rPr>
            <w:color w:val="0000EE"/>
            <w:u w:val="single"/>
          </w:rPr>
          <w:t>[4]</w:t>
        </w:r>
      </w:hyperlink>
      <w:r>
        <w:t xml:space="preserve"> (Essex Highways Implementation Plan) - Paragraph 14 </w:t>
      </w:r>
      <w:r/>
    </w:p>
    <w:p>
      <w:pPr>
        <w:pStyle w:val="ListBullet"/>
        <w:spacing w:line="240" w:lineRule="auto"/>
        <w:ind w:left="720"/>
      </w:pPr>
      <w:r/>
      <w:hyperlink r:id="rId13">
        <w:r>
          <w:rPr>
            <w:color w:val="0000EE"/>
            <w:u w:val="single"/>
          </w:rPr>
          <w:t>[7]</w:t>
        </w:r>
      </w:hyperlink>
      <w:r>
        <w:t xml:space="preserve"> (The London Press) - Paragraph 15 </w:t>
      </w:r>
      <w:r/>
    </w:p>
    <w:p>
      <w:pPr>
        <w:pStyle w:val="ListBullet"/>
        <w:spacing w:line="240" w:lineRule="auto"/>
        <w:ind w:left="720"/>
      </w:pPr>
      <w:r/>
      <w:hyperlink r:id="rId14">
        <w:r>
          <w:rPr>
            <w:color w:val="0000EE"/>
            <w:u w:val="single"/>
          </w:rPr>
          <w:t>[6]</w:t>
        </w:r>
      </w:hyperlink>
      <w:r>
        <w:t xml:space="preserve"> (The London Press) - Paragraph 16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https://www.mylondon.news/news/transport/essex-towns-really-need-station-32841035</w:t>
        </w:r>
      </w:hyperlink>
      <w:r>
        <w:t xml:space="preserve"> - Please view link - unable to able to access data</w:t>
      </w:r>
      <w:r/>
    </w:p>
    <w:p>
      <w:pPr>
        <w:pStyle w:val="ListNumber"/>
        <w:spacing w:line="240" w:lineRule="auto"/>
        <w:ind w:left="720"/>
      </w:pPr>
      <w:r/>
      <w:hyperlink r:id="rId10">
        <w:r>
          <w:rPr>
            <w:color w:val="0000EE"/>
            <w:u w:val="single"/>
          </w:rPr>
          <w:t>https://www.standard.co.uk/news/transport/best-worst-train-stations-london-commuters-b1216016.html</w:t>
        </w:r>
      </w:hyperlink>
      <w:r>
        <w:t xml:space="preserve"> - An analysis by On Time Trains ranks Chelmsford, Basildon, Shenfield, and Wickford as the top four commuter stations outside the M25, highlighting their performance, frequency, speed, and value for London commuters.</w:t>
      </w:r>
      <w:r/>
    </w:p>
    <w:p>
      <w:pPr>
        <w:pStyle w:val="ListNumber"/>
        <w:spacing w:line="240" w:lineRule="auto"/>
        <w:ind w:left="720"/>
      </w:pPr>
      <w:r/>
      <w:hyperlink r:id="rId11">
        <w:r>
          <w:rPr>
            <w:color w:val="0000EE"/>
            <w:u w:val="single"/>
          </w:rPr>
          <w:t>https://www.timeout.com/london/news/the-tiny-essex-village-that-is-the-best-london-commuter-town-in-2025-042225</w:t>
        </w:r>
      </w:hyperlink>
      <w:r>
        <w:t xml:space="preserve"> - Roydon, Essex, is named the best London commuter town in 2025, offering a 37-minute train ride to Liverpool Street, proximity to Epping's Central line station, and a strong community spirit.</w:t>
      </w:r>
      <w:r/>
    </w:p>
    <w:p>
      <w:pPr>
        <w:pStyle w:val="ListNumber"/>
        <w:spacing w:line="240" w:lineRule="auto"/>
        <w:ind w:left="720"/>
      </w:pPr>
      <w:r/>
      <w:hyperlink r:id="rId12">
        <w:r>
          <w:rPr>
            <w:color w:val="0000EE"/>
            <w:u w:val="single"/>
          </w:rPr>
          <w:t>https://consultations.essex.gov.uk/essex-highways/better-connected-essex/supporting_documents/brentwood-and-epping-implementation-planpdf</w:t>
        </w:r>
      </w:hyperlink>
      <w:r>
        <w:t xml:space="preserve"> - The Brentwood and Epping Implementation Plan outlines strategies to enhance connectivity in Essex, including improving rail services and addressing the needs of commuters in the region.</w:t>
      </w:r>
      <w:r/>
    </w:p>
    <w:p>
      <w:pPr>
        <w:pStyle w:val="ListNumber"/>
        <w:spacing w:line="240" w:lineRule="auto"/>
        <w:ind w:left="720"/>
      </w:pPr>
      <w:r/>
      <w:hyperlink r:id="rId16">
        <w:r>
          <w:rPr>
            <w:color w:val="0000EE"/>
            <w:u w:val="single"/>
          </w:rPr>
          <w:t>https://www.orr.gov.uk/sites/default/files/2025-04/lul-stations-licence-station-list-2025.pdf</w:t>
        </w:r>
      </w:hyperlink>
      <w:r>
        <w:t xml:space="preserve"> - The Office of Rail and Road's 2025 list of stations operated by London Underground under licence, detailing the stations and the train operating companies serving them.</w:t>
      </w:r>
      <w:r/>
    </w:p>
    <w:p>
      <w:pPr>
        <w:pStyle w:val="ListNumber"/>
        <w:spacing w:line="240" w:lineRule="auto"/>
        <w:ind w:left="720"/>
      </w:pPr>
      <w:r/>
      <w:hyperlink r:id="rId14">
        <w:r>
          <w:rPr>
            <w:color w:val="0000EE"/>
            <w:u w:val="single"/>
          </w:rPr>
          <w:t>https://thelondonpress.uk/2021/02/22/london-underground-the-3-essex-tube-stations-which-are-grade-ii-listed-buildings/</w:t>
        </w:r>
      </w:hyperlink>
      <w:r>
        <w:t xml:space="preserve"> - An article highlighting three Essex-based London Underground stations that are Grade II listed buildings, emphasizing their architectural and historical significance.</w:t>
      </w:r>
      <w:r/>
    </w:p>
    <w:p>
      <w:pPr>
        <w:pStyle w:val="ListNumber"/>
        <w:spacing w:line="240" w:lineRule="auto"/>
        <w:ind w:left="720"/>
      </w:pPr>
      <w:r/>
      <w:hyperlink r:id="rId13">
        <w:r>
          <w:rPr>
            <w:color w:val="0000EE"/>
            <w:u w:val="single"/>
          </w:rPr>
          <w:t>https://thelondonpress.uk/2021/07/14/london-underground-map-what-the-tube-map-would-look-like-if-was-in-essex/</w:t>
        </w:r>
      </w:hyperlink>
      <w:r>
        <w:t xml:space="preserve"> - A conceptual redesign of the London Underground map, proposing 63 stations across Essex, including towns like Basildon, Chelmsford, and Southend-on-Sea, to improve regional connectivity.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essex-towns-really-need-station-32841035" TargetMode="External"/><Relationship Id="rId10" Type="http://schemas.openxmlformats.org/officeDocument/2006/relationships/hyperlink" Target="https://www.standard.co.uk/news/transport/best-worst-train-stations-london-commuters-b1216016.html" TargetMode="External"/><Relationship Id="rId11" Type="http://schemas.openxmlformats.org/officeDocument/2006/relationships/hyperlink" Target="https://www.timeout.com/london/news/the-tiny-essex-village-that-is-the-best-london-commuter-town-in-2025-042225" TargetMode="External"/><Relationship Id="rId12" Type="http://schemas.openxmlformats.org/officeDocument/2006/relationships/hyperlink" Target="https://consultations.essex.gov.uk/essex-highways/better-connected-essex/supporting_documents/brentwood-and-epping-implementation-planpdf" TargetMode="External"/><Relationship Id="rId13" Type="http://schemas.openxmlformats.org/officeDocument/2006/relationships/hyperlink" Target="https://thelondonpress.uk/2021/07/14/london-underground-map-what-the-tube-map-would-look-like-if-was-in-essex/" TargetMode="External"/><Relationship Id="rId14" Type="http://schemas.openxmlformats.org/officeDocument/2006/relationships/hyperlink" Target="https://thelondonpress.uk/2021/02/22/london-underground-the-3-essex-tube-stations-which-are-grade-ii-listed-buildings/" TargetMode="External"/><Relationship Id="rId15" Type="http://schemas.openxmlformats.org/officeDocument/2006/relationships/hyperlink" Target="https://www.noahwire.com" TargetMode="External"/><Relationship Id="rId16" Type="http://schemas.openxmlformats.org/officeDocument/2006/relationships/hyperlink" Target="https://www.orr.gov.uk/sites/default/files/2025-04/lul-stations-licence-station-list-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