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Housing reforms aim to end no-fault evictions and revitalise London’s housing supply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Newly appointed Housing Secretary Steve Reed has robustly defended the upcoming ban on ‘no fault’ evictions, known as Section 21 evictions in England, insisting it will protect tenants from abrupt and unjustified evictions by landlords and letting agents. Speaking to the Housing, Communities and Local Government Committee, Reed emphasised that the ban, set to come into effect in May 2026 under the Renters’ Rights Act, will close a major loophole that has driven many renters into homelessness.</w:t>
      </w:r>
      <w:r/>
    </w:p>
    <w:p>
      <w:r/>
      <w:r>
        <w:t>Reed described Section 21 evictions as one of the most common ways in which people lose their homes without warning or valid reason. “Banning no fault evictions will close down one of the most significant routes into homelessness that people face when they are thrown out with no notice and for no good reason,” he told MPs, highlighting the government’s commitment to ensuring renters have greater security and fairness. The Renters’ Rights Act, which received Royal Assent last month, also aims to empower tenants by allowing them to challenge poor housing conditions and unreasonable rent hikes without fear of retaliatory eviction. Furthermore, the Act introduces a right for renters to end their tenancy with two months’ notice while safeguarding legitimate landlord interests through clearer grounds for repossession. The government has pledged to publish a detailed implementation roadmap in the near future.</w:t>
      </w:r>
      <w:r/>
    </w:p>
    <w:p>
      <w:r/>
      <w:r>
        <w:t>Beyond tenant protection, Reed addressed the pressing issue of declining new housing supply, particularly in London, where new build starts have drastically slowed, leaving many boroughs without any new construction last year. He acknowledged the seriousness of the situation, noting that the slowdown in London is more acute than elsewhere in England. To tackle this, Reed has worked with London Mayor Sadiq Khan to unveil a housing package aimed at reviving the market. One of the notable measures includes temporarily reducing the affordable housing requirement for new developments in London from 35% to 20%.</w:t>
      </w:r>
      <w:r/>
    </w:p>
    <w:p>
      <w:r/>
      <w:r>
        <w:t>This move is designed to accelerate new building projects by making schemes more financially viable for developers in a high-cost, high-interest environment. However, critics, including homelessness campaigners and some Labour MPs, argue that lowering affordable housing quotas could undermine efforts to provide adequate affordable homes for those in need. According to the new arrangement, 60% of the 20% affordable housing must be available at the lowest social rent levels, ensuring some level of support for lower-income families.</w:t>
      </w:r>
      <w:r/>
    </w:p>
    <w:p>
      <w:r/>
      <w:r>
        <w:t>The reduction in affordable housing quotas is expected to be temporary, likely lasting no more than two years, with the intention to revert to higher quotas ahead of the next mayoral elections in 2028. This policy shift indicates a balancing act between stimulating construction and maintaining commitments to affordable housing provision.</w:t>
      </w:r>
      <w:r/>
    </w:p>
    <w:p>
      <w:r/>
      <w:r>
        <w:t>The government’s broader agenda includes a £39 billion Social and Affordable Homes Programme intended to accelerate social housing construction across England, backed by £7 billion specifically aimed at removing barriers for councils to build at scale. A £150 million package is also dedicated to enabling mayors to redevelop brownfield sites into homes, jobs, and green spaces, reflecting a multi-faceted approach to housing development beyond just London.</w:t>
      </w:r>
      <w:r/>
    </w:p>
    <w:p>
      <w:r/>
      <w:r>
        <w:t>Complementing these efforts, the UK government recently pledged £2 billion to build up to 18,000 affordable homes, with construction scheduled to commence in March 2027. This initiative, part of the Labour Party’s wider strategy to reduce the housing shortage, also aims to stimulate economic growth through faster construction and planning reforms. Housing Minister Angela Rayner underscored the significance of this investment for working families seeking secure housing.</w:t>
      </w:r>
      <w:r/>
    </w:p>
    <w:p>
      <w:r/>
      <w:r>
        <w:t>The series of reforms and investments outlined by the government signals a commitment to tackling England’s housing crisis from multiple angles: securing renters' rights, stimulating new homebuilding, and boosting affordable housing supply. Yet, the challenge remains to carefully balance immediate market incentives with long-term social housing goals that address homelessness and housing affordability in some of the country's most pressured urban areas.</w:t>
      </w:r>
      <w:r/>
    </w:p>
    <w:p>
      <w:pPr>
        <w:pStyle w:val="Heading3"/>
      </w:pPr>
      <w:r>
        <w:t>📌 Reference Map:</w:t>
      </w:r>
      <w:r/>
      <w:r/>
    </w:p>
    <w:p>
      <w:pPr>
        <w:pStyle w:val="ListBullet"/>
        <w:spacing w:line="240" w:lineRule="auto"/>
        <w:ind w:left="720"/>
      </w:pPr>
      <w:r/>
      <w:hyperlink r:id="rId9">
        <w:r>
          <w:rPr>
            <w:color w:val="0000EE"/>
            <w:u w:val="single"/>
          </w:rPr>
          <w:t>[1]</w:t>
        </w:r>
      </w:hyperlink>
      <w:r>
        <w:t xml:space="preserve"> (The Negotiator) - Paragraphs 1, 2, 4, 5 </w:t>
      </w:r>
      <w:r/>
    </w:p>
    <w:p>
      <w:pPr>
        <w:pStyle w:val="ListBullet"/>
        <w:spacing w:line="240" w:lineRule="auto"/>
        <w:ind w:left="720"/>
      </w:pPr>
      <w:r/>
      <w:hyperlink r:id="rId10">
        <w:r>
          <w:rPr>
            <w:color w:val="0000EE"/>
            <w:u w:val="single"/>
          </w:rPr>
          <w:t>[2]</w:t>
        </w:r>
      </w:hyperlink>
      <w:r>
        <w:t xml:space="preserve"> (GOV.UK) - Paragraphs 1, 2 </w:t>
      </w:r>
      <w:r/>
    </w:p>
    <w:p>
      <w:pPr>
        <w:pStyle w:val="ListBullet"/>
        <w:spacing w:line="240" w:lineRule="auto"/>
        <w:ind w:left="720"/>
      </w:pPr>
      <w:r/>
      <w:hyperlink r:id="rId11">
        <w:r>
          <w:rPr>
            <w:color w:val="0000EE"/>
            <w:u w:val="single"/>
          </w:rPr>
          <w:t>[3]</w:t>
        </w:r>
      </w:hyperlink>
      <w:r>
        <w:t xml:space="preserve"> (GOV.UK) - Paragraph 6 </w:t>
      </w:r>
      <w:r/>
    </w:p>
    <w:p>
      <w:pPr>
        <w:pStyle w:val="ListBullet"/>
        <w:spacing w:line="240" w:lineRule="auto"/>
        <w:ind w:left="720"/>
      </w:pPr>
      <w:r/>
      <w:hyperlink r:id="rId12">
        <w:r>
          <w:rPr>
            <w:color w:val="0000EE"/>
            <w:u w:val="single"/>
          </w:rPr>
          <w:t>[4]</w:t>
        </w:r>
      </w:hyperlink>
      <w:r>
        <w:t xml:space="preserve"> (Reuters) - Paragraph 7 </w:t>
      </w:r>
      <w:r/>
    </w:p>
    <w:p>
      <w:pPr>
        <w:pStyle w:val="ListBullet"/>
        <w:spacing w:line="240" w:lineRule="auto"/>
        <w:ind w:left="720"/>
      </w:pPr>
      <w:r/>
      <w:hyperlink r:id="rId13">
        <w:r>
          <w:rPr>
            <w:color w:val="0000EE"/>
            <w:u w:val="single"/>
          </w:rPr>
          <w:t>[5]</w:t>
        </w:r>
      </w:hyperlink>
      <w:r>
        <w:t xml:space="preserve"> (The Guardian) - Paragraph 4 </w:t>
      </w:r>
      <w:r/>
    </w:p>
    <w:p>
      <w:pPr>
        <w:pStyle w:val="ListBullet"/>
        <w:spacing w:line="240" w:lineRule="auto"/>
        <w:ind w:left="720"/>
      </w:pPr>
      <w:r/>
      <w:hyperlink r:id="rId14">
        <w:r>
          <w:rPr>
            <w:color w:val="0000EE"/>
            <w:u w:val="single"/>
          </w:rPr>
          <w:t>[6]</w:t>
        </w:r>
      </w:hyperlink>
      <w:r>
        <w:t xml:space="preserve"> (Evening Standard) - Paragraph 5 </w:t>
      </w:r>
      <w:r/>
    </w:p>
    <w:p>
      <w:pPr>
        <w:pStyle w:val="ListBullet"/>
        <w:spacing w:line="240" w:lineRule="auto"/>
        <w:ind w:left="720"/>
      </w:pPr>
      <w:r/>
      <w:hyperlink r:id="rId15">
        <w:r>
          <w:rPr>
            <w:color w:val="0000EE"/>
            <w:u w:val="single"/>
          </w:rPr>
          <w:t>[7]</w:t>
        </w:r>
      </w:hyperlink>
      <w:r>
        <w:t xml:space="preserve"> (Evening Standard)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https://thenegotiator.co.uk/news/regulation-law-news/reed-defends-ban-on-landlords-throwing-out-tenants-for-no-good-reason/</w:t>
        </w:r>
      </w:hyperlink>
      <w:r>
        <w:t xml:space="preserve"> - Please view link - unable to able to access data</w:t>
      </w:r>
      <w:r/>
    </w:p>
    <w:p>
      <w:pPr>
        <w:pStyle w:val="ListNumber"/>
        <w:spacing w:line="240" w:lineRule="auto"/>
        <w:ind w:left="720"/>
      </w:pPr>
      <w:r/>
      <w:hyperlink r:id="rId10">
        <w:r>
          <w:rPr>
            <w:color w:val="0000EE"/>
            <w:u w:val="single"/>
          </w:rPr>
          <w:t>https://www.gov.uk/government/news/historic-renters-rights-act-becomes-law</w:t>
        </w:r>
      </w:hyperlink>
      <w:r>
        <w:t xml:space="preserve"> - The Renters' Rights Act has received Royal Assent, marking a significant advancement in renters' rights in England. The Act abolishes Section 21 'no fault' evictions, ending a practice that has led to homelessness for many renters. This legislation aims to rebalance landlord-tenant relations and empower tenants to challenge poor conditions and unreasonable rent increases without fear of retaliatory eviction. The reforms also grant renters the right to end tenancies with two months' notice, while protecting legitimate landlord interests through strengthened repossession grounds. The government plans to outline the implementation roadmap in the coming weeks.</w:t>
      </w:r>
      <w:r/>
    </w:p>
    <w:p>
      <w:pPr>
        <w:pStyle w:val="ListNumber"/>
        <w:spacing w:line="240" w:lineRule="auto"/>
        <w:ind w:left="720"/>
      </w:pPr>
      <w:r/>
      <w:hyperlink r:id="rId11">
        <w:r>
          <w:rPr>
            <w:color w:val="0000EE"/>
            <w:u w:val="single"/>
          </w:rPr>
          <w:t>https://www.gov.uk/government/news/mayors-to-lead-the-charge-for-thousands-of-new-social-homes</w:t>
        </w:r>
      </w:hyperlink>
      <w:r>
        <w:t xml:space="preserve"> - Mayors outside of London are set to have greater influence over the government's £39 billion Social and Affordable Homes Programme. This initiative aims to accelerate the construction of social and affordable housing, with £7 billion allocated to support this effort. The programme includes measures to remove barriers for councils to build at scale, helping more families escape temporary accommodation and long waiting lists. Additionally, a £150 million package will provide mayors with the tools to transform neglected brownfield land into high-quality homes, jobs, and green spaces.</w:t>
      </w:r>
      <w:r/>
    </w:p>
    <w:p>
      <w:pPr>
        <w:pStyle w:val="ListNumber"/>
        <w:spacing w:line="240" w:lineRule="auto"/>
        <w:ind w:left="720"/>
      </w:pPr>
      <w:r/>
      <w:hyperlink r:id="rId12">
        <w:r>
          <w:rPr>
            <w:color w:val="0000EE"/>
            <w:u w:val="single"/>
          </w:rPr>
          <w:t>https://www.reuters.com/world/uk/britain-invest-2-billion-pounds-build-18000-affordable-homes-2025-03-25/</w:t>
        </w:r>
      </w:hyperlink>
      <w:r>
        <w:t xml:space="preserve"> - The UK government has pledged £2 billion to build up to 18,000 affordable homes in England, aiming to deliver 1.5 million properties by the end of the parliamentary term and stimulate economic growth. Construction is set to begin in March 2027, with completion expected by 2029. This initiative is part of the Labour Party's strategy to address the housing shortage, with plans to expedite construction and implement planning reforms. Housing Minister Angela Rayner emphasised the importance of this investment in providing secure homes for working people and families.</w:t>
      </w:r>
      <w:r/>
    </w:p>
    <w:p>
      <w:pPr>
        <w:pStyle w:val="ListNumber"/>
        <w:spacing w:line="240" w:lineRule="auto"/>
        <w:ind w:left="720"/>
      </w:pPr>
      <w:r/>
      <w:hyperlink r:id="rId13">
        <w:r>
          <w:rPr>
            <w:color w:val="0000EE"/>
            <w:u w:val="single"/>
          </w:rPr>
          <w:t>https://www.theguardian.com/society/2025/oct/23/ministers-confirm-plans-to-reduce-londons-affordable-housing-quotas</w:t>
        </w:r>
      </w:hyperlink>
      <w:r>
        <w:t xml:space="preserve"> - Housing Secretary Steve Reed announced plans to reduce London's affordable housing quotas, allowing developers to qualify for fast-track planning approval with projects that include 20% affordable housing, down from the current target of 35%. Of the 20%, 60% must be available at the lowest social rents. This decision follows a significant decline in new housebuilding in London, attributed to high interest rates and sluggish planning procedures. The move aims to stimulate the housing market, but has faced criticism from homelessness campaigners and some Labour MPs who argue it undermines efforts to tackle homelessness.</w:t>
      </w:r>
      <w:r/>
    </w:p>
    <w:p>
      <w:pPr>
        <w:pStyle w:val="ListNumber"/>
        <w:spacing w:line="240" w:lineRule="auto"/>
        <w:ind w:left="720"/>
      </w:pPr>
      <w:r/>
      <w:hyperlink r:id="rId14">
        <w:r>
          <w:rPr>
            <w:color w:val="0000EE"/>
            <w:u w:val="single"/>
          </w:rPr>
          <w:t>https://www.standard.co.uk/news/london/london-housing-developers-20-rule-affordable-homes-sadiq-khan-steve-reed-b1253441.html</w:t>
        </w:r>
      </w:hyperlink>
      <w:r>
        <w:t xml:space="preserve"> - Developers in London have been advised to expedite new housing schemes to benefit from a temporary reduction in the affordable housing requirement. Housing Secretary Steve Reed and Mayor Sadiq Khan are expected to confirm that the rule mandating 35% of new developments to be affordable will be reduced to around 20%. This change is intended to address the housing crisis but is expected to last no more than two years, with the affordable housing ratio likely returning to a higher level before the next mayoral elections in May 2028.</w:t>
      </w:r>
      <w:r/>
    </w:p>
    <w:p>
      <w:pPr>
        <w:pStyle w:val="ListNumber"/>
        <w:spacing w:line="240" w:lineRule="auto"/>
        <w:ind w:left="720"/>
      </w:pPr>
      <w:r/>
      <w:hyperlink r:id="rId15">
        <w:r>
          <w:rPr>
            <w:color w:val="0000EE"/>
            <w:u w:val="single"/>
          </w:rPr>
          <w:t>https://www.standard.co.uk/news/london/affordable-housing-london-ratio-20-sadiq-khan-steve-reed-b1253251.html</w:t>
        </w:r>
      </w:hyperlink>
      <w:r>
        <w:t xml:space="preserve"> - In response to a significant decline in housebuilding in London, Housing Secretary Steve Reed and Mayor Sadiq Khan are considering reducing the affordable housing requirement from 35% to 20% for new developments. This temporary measure aims to stimulate the housing market, which has been affected by high interest rates and planning delays. However, it has faced criticism from homelessness campaigners and some Labour MPs who argue that it undermines efforts to tackle homelessness and provide affordable housing for Londoners.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negotiator.co.uk/news/regulation-law-news/reed-defends-ban-on-landlords-throwing-out-tenants-for-no-good-reason/" TargetMode="External"/><Relationship Id="rId10" Type="http://schemas.openxmlformats.org/officeDocument/2006/relationships/hyperlink" Target="https://www.gov.uk/government/news/historic-renters-rights-act-becomes-law" TargetMode="External"/><Relationship Id="rId11" Type="http://schemas.openxmlformats.org/officeDocument/2006/relationships/hyperlink" Target="https://www.gov.uk/government/news/mayors-to-lead-the-charge-for-thousands-of-new-social-homes" TargetMode="External"/><Relationship Id="rId12" Type="http://schemas.openxmlformats.org/officeDocument/2006/relationships/hyperlink" Target="https://www.reuters.com/world/uk/britain-invest-2-billion-pounds-build-18000-affordable-homes-2025-03-25/" TargetMode="External"/><Relationship Id="rId13" Type="http://schemas.openxmlformats.org/officeDocument/2006/relationships/hyperlink" Target="https://www.theguardian.com/society/2025/oct/23/ministers-confirm-plans-to-reduce-londons-affordable-housing-quotas" TargetMode="External"/><Relationship Id="rId14" Type="http://schemas.openxmlformats.org/officeDocument/2006/relationships/hyperlink" Target="https://www.standard.co.uk/news/london/london-housing-developers-20-rule-affordable-homes-sadiq-khan-steve-reed-b1253441.html" TargetMode="External"/><Relationship Id="rId15" Type="http://schemas.openxmlformats.org/officeDocument/2006/relationships/hyperlink" Target="https://www.standard.co.uk/news/london/affordable-housing-london-ratio-20-sadiq-khan-steve-reed-b125325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