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to introduce new levy on high-value homes in upcoming UK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Chancellor Rachel Reeves is poised to introduce a significant new levy on high-value homes in the upcoming annual budget, scheduled for announcement on November 26. According to reports by The Telegraph and Reuters, the levy is expected to target hundreds of thousands of properties, primarily in London and the southeast of England, where property values are considerably higher than the national average. This initiative aims to raise tens of billions of pounds, helping the government meet its fiscal targets amid recent shifts in fiscal policy.</w:t>
      </w:r>
      <w:r/>
    </w:p>
    <w:p>
      <w:r/>
      <w:r>
        <w:t>The proposal involves using the existing council tax framework to revalue around 2.4 million properties falling within council tax bands F, G, and H, which represent some of the most valuable homes. A new surcharge would then be applied to approximately 300,000 of these high-value properties, effectively creating a supplemental levy layered on top of current council tax bills. Government officials have remained tight-lipped on these developments, with the finance ministry refraining from commenting on fiscal changes prior to official announcements.</w:t>
      </w:r>
      <w:r/>
    </w:p>
    <w:p>
      <w:r/>
      <w:r>
        <w:t>This policy marks a notable pivot for Chancellor Reeves, who has reportedly abandoned plans to raise income tax in light of more positive fiscal forecasts. Instead, the emphasis has shifted toward extracting revenue from the property market, with high-value property owners becoming a focal point. The move follows earlier considerations discussed during the summer, when Reeves was reported to be examining several property-related tax reforms to address ongoing fiscal challenges.</w:t>
      </w:r>
      <w:r/>
    </w:p>
    <w:p>
      <w:r/>
      <w:r>
        <w:t>Among the options previously explored were the removal of the capital gains tax exemption on primary residences valued above £1.5 million, which could have subjected homeowners to capital gains tax rates of 18% or 24%, depending on their income bracket. This measure was projected to generate between £30 billion and £40 billion to stabilise public finances while honouring Reeves’ promise not to increase taxes on income and consumption.</w:t>
      </w:r>
      <w:r/>
    </w:p>
    <w:p>
      <w:r/>
      <w:r>
        <w:t>Additionally, there was contemplation of a broader overhaul of the property tax system via the replacement of stamp duty with a national property tax. This proposed tax would apply to owner-occupiers selling homes valued over £500,000, with rates set by the government based on property values. This move aimed to simplify the property tax regime while raising additional revenue, particularly in the context of the sharp rise in property prices seen in recent years. Such proposals have attracted significant attention from property experts and market commentators who argued in favour of abolishing the so-called “sin tax” of stamp duty, advocating instead for an annual property tax model.</w:t>
      </w:r>
      <w:r/>
    </w:p>
    <w:p>
      <w:r/>
      <w:r>
        <w:t>The new levy reflects ongoing governmental efforts to rebalance the tax system by shifting some fiscal responsibilities toward wealth concentrated in high-value property assets, especially in regions like London where the average property price far exceeds the national figure , estimated around £673,000 compared to the UK average of approximately £283,000. The policy could serve as a foundation for future reforms, including potential local levies to replace or supplement council tax.</w:t>
      </w:r>
      <w:r/>
    </w:p>
    <w:p>
      <w:r/>
      <w:r>
        <w:t>While the specifics remain under wraps, reports indicate that any changes will form part of a comprehensive tax strategy unveiled either at the imminent budget or other key fiscal events. The government’s approach signifies a substantial recalibration of property taxation, moving away from traditional income tax hikes toward targeting wealth implicit in housing, illustrating the continuing pressure to manage the public finances amid evolving economic conditions.</w:t>
      </w:r>
      <w:r/>
    </w:p>
    <w:p>
      <w:pPr>
        <w:pStyle w:val="Heading3"/>
      </w:pPr>
      <w:r>
        <w:t>📌 Reference Map:</w:t>
      </w:r>
      <w:r/>
      <w:r/>
    </w:p>
    <w:p>
      <w:pPr>
        <w:pStyle w:val="ListBullet"/>
        <w:spacing w:line="240" w:lineRule="auto"/>
        <w:ind w:left="720"/>
      </w:pPr>
      <w:r/>
      <w:hyperlink r:id="rId9">
        <w:r>
          <w:rPr>
            <w:color w:val="0000EE"/>
            <w:u w:val="single"/>
          </w:rPr>
          <w:t>[1]</w:t>
        </w:r>
      </w:hyperlink>
      <w:r>
        <w:t xml:space="preserve"> (Cyprus Mail) - Paragraph 1, Paragraph 2, Paragraph 3 </w:t>
      </w:r>
      <w:r/>
    </w:p>
    <w:p>
      <w:pPr>
        <w:pStyle w:val="ListBullet"/>
        <w:spacing w:line="240" w:lineRule="auto"/>
        <w:ind w:left="720"/>
      </w:pPr>
      <w:r/>
      <w:hyperlink r:id="rId10">
        <w:r>
          <w:rPr>
            <w:color w:val="0000EE"/>
            <w:u w:val="single"/>
          </w:rPr>
          <w:t>[2]</w:t>
        </w:r>
      </w:hyperlink>
      <w:r>
        <w:t xml:space="preserve"> (Reuters) - Paragraph 1, Paragraph 2 </w:t>
      </w:r>
      <w:r/>
    </w:p>
    <w:p>
      <w:pPr>
        <w:pStyle w:val="ListBullet"/>
        <w:spacing w:line="240" w:lineRule="auto"/>
        <w:ind w:left="720"/>
      </w:pPr>
      <w:r/>
      <w:hyperlink r:id="rId11">
        <w:r>
          <w:rPr>
            <w:color w:val="0000EE"/>
            <w:u w:val="single"/>
          </w:rPr>
          <w:t>[3]</w:t>
        </w:r>
      </w:hyperlink>
      <w:r>
        <w:t xml:space="preserve"> (The Guardian) - Paragraph 4 </w:t>
      </w:r>
      <w:r/>
    </w:p>
    <w:p>
      <w:pPr>
        <w:pStyle w:val="ListBullet"/>
        <w:spacing w:line="240" w:lineRule="auto"/>
        <w:ind w:left="720"/>
      </w:pPr>
      <w:r/>
      <w:hyperlink r:id="rId12">
        <w:r>
          <w:rPr>
            <w:color w:val="0000EE"/>
            <w:u w:val="single"/>
          </w:rPr>
          <w:t>[4]</w:t>
        </w:r>
      </w:hyperlink>
      <w:r>
        <w:t xml:space="preserve"> (The Guardian) - Paragraph 5 </w:t>
      </w:r>
      <w:r/>
    </w:p>
    <w:p>
      <w:pPr>
        <w:pStyle w:val="ListBullet"/>
        <w:spacing w:line="240" w:lineRule="auto"/>
        <w:ind w:left="720"/>
      </w:pPr>
      <w:r/>
      <w:hyperlink r:id="rId13">
        <w:r>
          <w:rPr>
            <w:color w:val="0000EE"/>
            <w:u w:val="single"/>
          </w:rPr>
          <w:t>[5]</w:t>
        </w:r>
      </w:hyperlink>
      <w:r>
        <w:t xml:space="preserve"> (The Guardian) - Paragraph 5 </w:t>
      </w:r>
      <w:r/>
    </w:p>
    <w:p>
      <w:pPr>
        <w:pStyle w:val="ListBullet"/>
        <w:spacing w:line="240" w:lineRule="auto"/>
        <w:ind w:left="720"/>
      </w:pPr>
      <w:r/>
      <w:hyperlink r:id="rId14">
        <w:r>
          <w:rPr>
            <w:color w:val="0000EE"/>
            <w:u w:val="single"/>
          </w:rPr>
          <w:t>[6]</w:t>
        </w:r>
      </w:hyperlink>
      <w:r>
        <w:t xml:space="preserve"> (The National News) - Paragraph 6 </w:t>
      </w:r>
      <w:r/>
    </w:p>
    <w:p>
      <w:pPr>
        <w:pStyle w:val="ListBullet"/>
        <w:spacing w:line="240" w:lineRule="auto"/>
        <w:ind w:left="720"/>
      </w:pPr>
      <w:r/>
      <w:hyperlink r:id="rId15">
        <w:r>
          <w:rPr>
            <w:color w:val="0000EE"/>
            <w:u w:val="single"/>
          </w:rPr>
          <w:t>[7]</w:t>
        </w:r>
      </w:hyperlink>
      <w:r>
        <w:t xml:space="preserve"> (Shields Gazette)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https://cyprus-mail.com/2025/11/15/chancellor-to-introduce-new-levy-on-high-value-homes-telegraph-reports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https://www.reuters.com/world/uk/uks-reeves-introduce-new-levy-high-value-homes-telegraph-reports-2025-11-15/</w:t>
        </w:r>
      </w:hyperlink>
      <w:r>
        <w:t xml:space="preserve"> - Britain's Finance Minister Rachel Reeves is planning to introduce a new levy on high-value homes in her forthcoming budget, according to a report by The Telegraph. The measure aims to raise tens of billions of pounds to help meet her fiscal targets, with the budget announcement scheduled for November 26. This move follows a shift away from increasing income tax, due to improved fiscal forecasts. The new levy is expected to affect hundreds of thousands of high-value homes, predominantly located in London and the southeast of England. The government aims to revalue around 2.4 million properties in council tax bands F, G, and H using the existing tax system, and impose a new surcharge on approximately 300,000 of the most valuable properties. The finance ministry has refrained from commenting on the reported plans.</w:t>
      </w:r>
      <w:r/>
    </w:p>
    <w:p>
      <w:pPr>
        <w:pStyle w:val="ListNumber"/>
        <w:spacing w:line="240" w:lineRule="auto"/>
        <w:ind w:left="720"/>
      </w:pPr>
      <w:r/>
      <w:hyperlink r:id="rId11">
        <w:r>
          <w:rPr>
            <w:color w:val="0000EE"/>
            <w:u w:val="single"/>
          </w:rPr>
          <w:t>https://www.theguardian.com/politics/2025/aug/20/rachel-reeves-considering-tax-expensive-homes</w:t>
        </w:r>
      </w:hyperlink>
      <w:r>
        <w:t xml:space="preserve"> - Chancellor Rachel Reeves is considering imposing a tax on high-value homes to help address the UK's fiscal challenges. One proposal under consideration is to remove the longstanding capital gains tax exemption on primary residences valued above £1.5 million, subjecting homeowners to capital gains tax at rates of 18% for basic-rate taxpayers and 24% for higher-rate taxpayers. These proposals aim to raise between £30 billion and £40 billion to stabilise public finances while allowing Reeves to adhere to her election pledge of not increasing the three main taxes on income and consumption. When asked about the report, a Treasury source stated they would not comment on "speculation".</w:t>
      </w:r>
      <w:r/>
    </w:p>
    <w:p>
      <w:pPr>
        <w:pStyle w:val="ListNumber"/>
        <w:spacing w:line="240" w:lineRule="auto"/>
        <w:ind w:left="720"/>
      </w:pPr>
      <w:r/>
      <w:hyperlink r:id="rId12">
        <w:r>
          <w:rPr>
            <w:color w:val="0000EE"/>
            <w:u w:val="single"/>
          </w:rPr>
          <w:t>https://www.theguardian.com/money/2025/aug/18/rachel-reeves-stamp-duty-property-tax-council-tax</w:t>
        </w:r>
      </w:hyperlink>
      <w:r>
        <w:t xml:space="preserve"> - Chancellor Rachel Reeves is considering replacing stamp duty with a new national property tax, payable by owner-occupiers when selling homes worth more than £500,000. The amount due would be determined by the property's value, with the rate set by the government. This proposal is part of a broader examination of the UK's property tax system, aiming to simplify and improve it while raising revenue to address the fiscal deficit. No final decisions have been made, but the policy options are being considered as part of a larger effort within the Treasury to tap into the significant rise in house prices in recent years.</w:t>
      </w:r>
      <w:r/>
    </w:p>
    <w:p>
      <w:pPr>
        <w:pStyle w:val="ListNumber"/>
        <w:spacing w:line="240" w:lineRule="auto"/>
        <w:ind w:left="720"/>
      </w:pPr>
      <w:r/>
      <w:hyperlink r:id="rId13">
        <w:r>
          <w:rPr>
            <w:color w:val="0000EE"/>
            <w:u w:val="single"/>
          </w:rPr>
          <w:t>https://www.theguardian.com/money/2025/nov/12/property-experts-urge-rachel-reeves-to-abolish-sin-tax-of-stamp-duty-in-budget</w:t>
        </w:r>
      </w:hyperlink>
      <w:r>
        <w:t xml:space="preserve"> - Property experts, including TV presenter Kirstie Allsopp, have urged Chancellor Rachel Reeves to abolish stamp duty in the upcoming budget, advocating for its replacement with an annual property tax. The proposed tax would be payable by buyers of homes worth above £500,000. The Treasury is reportedly considering this new tax as part of a radical overhaul of stamp duty and council tax. The comments came as Taylor Wimpey, one of the UK's largest housebuilders, reported a drop in sales, attributing the decline to uncertainty in the run-up to the budget and potential buyers holding back purchases.</w:t>
      </w:r>
      <w:r/>
    </w:p>
    <w:p>
      <w:pPr>
        <w:pStyle w:val="ListNumber"/>
        <w:spacing w:line="240" w:lineRule="auto"/>
        <w:ind w:left="720"/>
      </w:pPr>
      <w:r/>
      <w:hyperlink r:id="rId14">
        <w:r>
          <w:rPr>
            <w:color w:val="0000EE"/>
            <w:u w:val="single"/>
          </w:rPr>
          <w:t>https://www.thenationalnews.com/news/uk/2025/08/19/rachel-reeves-puts-londons-property-market-in-her-pre-budget-crosshairs/</w:t>
        </w:r>
      </w:hyperlink>
      <w:r>
        <w:t xml:space="preserve"> - Government officials are examining a potential property tax to replace stamp duty on owner-occupied homes. This "homes tax" would disproportionately affect homeowners in London and the South-East, where properties are more expensive. The average UK house price currently stands at £282,766, compared with £673,000 in London. No final decision has been made, but it is thought this tax covering England and Wales could help build a model for local levies to replace council tax in the medium term. Chancellor Rachel Reeves would unveil any changes to the government's tax policy at a fiscal event, such as a budget, scheduled for late October or early November.</w:t>
      </w:r>
      <w:r/>
    </w:p>
    <w:p>
      <w:pPr>
        <w:pStyle w:val="ListNumber"/>
        <w:spacing w:line="240" w:lineRule="auto"/>
        <w:ind w:left="720"/>
      </w:pPr>
      <w:r/>
      <w:hyperlink r:id="rId15">
        <w:r>
          <w:rPr>
            <w:color w:val="0000EE"/>
            <w:u w:val="single"/>
          </w:rPr>
          <w:t>https://www.shieldsgazette.com/business/consumer/property-tax-chancellor-rachel-reeves-new-stamp-duty-shake-up-changes-news-5277996</w:t>
        </w:r>
      </w:hyperlink>
      <w:r>
        <w:t xml:space="preserve"> - Chancellor Rachel Reeves is considering a new property tax to replace stamp duty, with details under discussion. One model proposed by former government adviser Tim Leunig suggests a levy of 0.54% on the sale price of homes over £500,000, plus a 0.278% supplement on values above £1 million. This would mean selling a £600,000 home could cost around £3,240, and a £1.2 million sale could trigger a tax bill of around £8,500. This new tax would replace stamp duty for buyers of owner-occupied homes, while second homes and buy-to-lets may remain under a separate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prus-mail.com/2025/11/15/chancellor-to-introduce-new-levy-on-high-value-homes-telegraph-reports" TargetMode="External"/><Relationship Id="rId10" Type="http://schemas.openxmlformats.org/officeDocument/2006/relationships/hyperlink" Target="https://www.reuters.com/world/uk/uks-reeves-introduce-new-levy-high-value-homes-telegraph-reports-2025-11-15/" TargetMode="External"/><Relationship Id="rId11" Type="http://schemas.openxmlformats.org/officeDocument/2006/relationships/hyperlink" Target="https://www.theguardian.com/politics/2025/aug/20/rachel-reeves-considering-tax-expensive-homes" TargetMode="External"/><Relationship Id="rId12" Type="http://schemas.openxmlformats.org/officeDocument/2006/relationships/hyperlink" Target="https://www.theguardian.com/money/2025/aug/18/rachel-reeves-stamp-duty-property-tax-council-tax" TargetMode="External"/><Relationship Id="rId13" Type="http://schemas.openxmlformats.org/officeDocument/2006/relationships/hyperlink" Target="https://www.theguardian.com/money/2025/nov/12/property-experts-urge-rachel-reeves-to-abolish-sin-tax-of-stamp-duty-in-budget" TargetMode="External"/><Relationship Id="rId14" Type="http://schemas.openxmlformats.org/officeDocument/2006/relationships/hyperlink" Target="https://www.thenationalnews.com/news/uk/2025/08/19/rachel-reeves-puts-londons-property-market-in-her-pre-budget-crosshairs/" TargetMode="External"/><Relationship Id="rId15" Type="http://schemas.openxmlformats.org/officeDocument/2006/relationships/hyperlink" Target="https://www.shieldsgazette.com/business/consumer/property-tax-chancellor-rachel-reeves-new-stamp-duty-shake-up-changes-news-527799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